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11C69" w14:textId="3DAF44B0" w:rsidR="0092329F" w:rsidRPr="00614DD8" w:rsidRDefault="0092329F" w:rsidP="0092329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TSG-RAN WG4 Meeting #114bis</w:t>
      </w:r>
      <w:r w:rsidRPr="00614DD8">
        <w:rPr>
          <w:rFonts w:ascii="Arial" w:eastAsia="SimSun" w:hAnsi="Arial" w:cs="Times New Roman"/>
          <w:b/>
          <w:bCs/>
          <w:sz w:val="24"/>
          <w:szCs w:val="20"/>
          <w:lang w:val="en-US"/>
        </w:rPr>
        <w:tab/>
      </w:r>
      <w:r w:rsidRPr="00953FD9">
        <w:rPr>
          <w:rFonts w:ascii="Arial" w:eastAsia="SimSun" w:hAnsi="Arial" w:cs="Times New Roman"/>
          <w:b/>
          <w:bCs/>
          <w:sz w:val="24"/>
          <w:szCs w:val="20"/>
          <w:lang w:val="en-US" w:eastAsia="ja-JP"/>
        </w:rPr>
        <w:t>R4-</w:t>
      </w:r>
      <w:r w:rsidRPr="00953FD9">
        <w:rPr>
          <w:rFonts w:ascii="Arial" w:eastAsia="SimSun" w:hAnsi="Arial" w:cs="Times New Roman"/>
          <w:b/>
          <w:bCs/>
          <w:sz w:val="24"/>
          <w:szCs w:val="20"/>
          <w:lang w:val="en-US" w:eastAsia="zh-CN"/>
        </w:rPr>
        <w:t>25</w:t>
      </w:r>
      <w:r w:rsidR="00953FD9" w:rsidRPr="00953FD9">
        <w:rPr>
          <w:rFonts w:ascii="Arial" w:eastAsia="SimSun" w:hAnsi="Arial" w:cs="Times New Roman"/>
          <w:b/>
          <w:bCs/>
          <w:sz w:val="24"/>
          <w:szCs w:val="20"/>
          <w:lang w:val="en-US" w:eastAsia="zh-CN"/>
        </w:rPr>
        <w:t>04229</w:t>
      </w:r>
    </w:p>
    <w:bookmarkEnd w:id="0"/>
    <w:bookmarkEnd w:id="1"/>
    <w:p w14:paraId="401BCF8C" w14:textId="77777777" w:rsidR="0092329F" w:rsidRDefault="0092329F" w:rsidP="0092329F">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sidRPr="001A7495">
        <w:rPr>
          <w:rFonts w:ascii="Arial" w:eastAsia="SimSun" w:hAnsi="Arial" w:cs="Times New Roman"/>
          <w:b/>
          <w:sz w:val="24"/>
          <w:szCs w:val="20"/>
          <w:lang w:val="en-US"/>
        </w:rPr>
        <w:t>Wuhan, China, April 7th – April 11th, 2025</w:t>
      </w:r>
    </w:p>
    <w:p w14:paraId="05F5FAD1" w14:textId="77777777" w:rsidR="0092329F" w:rsidRPr="00614DD8" w:rsidRDefault="0092329F" w:rsidP="0092329F">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48A3C5F1" w14:textId="77777777" w:rsidR="0092329F" w:rsidRPr="00614DD8" w:rsidRDefault="0092329F" w:rsidP="0092329F">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08A4D166" w14:textId="70FF9C21" w:rsidR="00841BCD" w:rsidRPr="008D0AE1" w:rsidRDefault="00841BCD" w:rsidP="00841BCD">
      <w:pPr>
        <w:ind w:left="1985" w:hanging="1985"/>
        <w:rPr>
          <w:rFonts w:ascii="Arial" w:eastAsia="Calibri" w:hAnsi="Arial" w:cs="Arial"/>
          <w:b/>
          <w:bCs/>
          <w:sz w:val="24"/>
        </w:rPr>
      </w:pPr>
      <w:r w:rsidRPr="008D0AE1">
        <w:rPr>
          <w:rFonts w:ascii="Arial" w:eastAsia="Calibri" w:hAnsi="Arial" w:cs="Arial"/>
          <w:b/>
          <w:bCs/>
          <w:sz w:val="24"/>
        </w:rPr>
        <w:t>Title:</w:t>
      </w:r>
      <w:r w:rsidRPr="008D0AE1">
        <w:rPr>
          <w:rFonts w:ascii="Arial" w:eastAsia="Calibri" w:hAnsi="Arial" w:cs="Arial"/>
          <w:b/>
          <w:bCs/>
          <w:sz w:val="24"/>
        </w:rPr>
        <w:tab/>
      </w:r>
      <w:r w:rsidR="00F61BD2" w:rsidRPr="00F61BD2">
        <w:rPr>
          <w:rFonts w:ascii="Arial" w:eastAsia="Calibri" w:hAnsi="Arial" w:cs="Arial"/>
          <w:b/>
          <w:bCs/>
          <w:sz w:val="24"/>
        </w:rPr>
        <w:t>On General Aspects of AI/ML for NR Air Interface</w:t>
      </w:r>
      <w:r w:rsidR="00B431B2">
        <w:rPr>
          <w:rFonts w:ascii="Arial" w:eastAsia="Calibri" w:hAnsi="Arial" w:cs="Arial"/>
          <w:b/>
          <w:bCs/>
          <w:sz w:val="24"/>
        </w:rPr>
        <w:t xml:space="preserve"> Phase </w:t>
      </w:r>
      <w:r w:rsidR="0058164F">
        <w:rPr>
          <w:rFonts w:ascii="Arial" w:eastAsia="Calibri" w:hAnsi="Arial" w:cs="Arial"/>
          <w:b/>
          <w:bCs/>
          <w:sz w:val="24"/>
        </w:rPr>
        <w:t>1</w:t>
      </w:r>
    </w:p>
    <w:p w14:paraId="3601E7E2" w14:textId="41CDA45F" w:rsidR="00841BCD" w:rsidRPr="008D0AE1" w:rsidRDefault="00841BCD" w:rsidP="00841BCD">
      <w:pPr>
        <w:tabs>
          <w:tab w:val="left" w:pos="1985"/>
        </w:tabs>
        <w:spacing w:after="120" w:line="240" w:lineRule="auto"/>
        <w:rPr>
          <w:rFonts w:ascii="Arial" w:eastAsia="MS Mincho" w:hAnsi="Arial" w:cs="Arial"/>
          <w:b/>
          <w:bCs/>
          <w:sz w:val="24"/>
          <w:szCs w:val="20"/>
        </w:rPr>
      </w:pPr>
      <w:r w:rsidRPr="008D0AE1">
        <w:rPr>
          <w:rFonts w:ascii="Arial" w:eastAsia="MS Mincho" w:hAnsi="Arial" w:cs="Arial"/>
          <w:b/>
          <w:bCs/>
          <w:sz w:val="24"/>
          <w:szCs w:val="20"/>
        </w:rPr>
        <w:t>Agenda item:</w:t>
      </w:r>
      <w:r w:rsidRPr="008D0AE1">
        <w:rPr>
          <w:rFonts w:ascii="Arial" w:eastAsia="MS Mincho" w:hAnsi="Arial" w:cs="Arial"/>
          <w:b/>
          <w:bCs/>
          <w:sz w:val="24"/>
          <w:szCs w:val="20"/>
        </w:rPr>
        <w:tab/>
      </w:r>
      <w:r w:rsidR="001F548D">
        <w:rPr>
          <w:rFonts w:ascii="Arial" w:eastAsia="MS Mincho" w:hAnsi="Arial" w:cs="Arial"/>
          <w:b/>
          <w:bCs/>
          <w:sz w:val="24"/>
          <w:szCs w:val="20"/>
        </w:rPr>
        <w:t>7.19.1</w:t>
      </w:r>
    </w:p>
    <w:p w14:paraId="02299AED" w14:textId="77777777" w:rsidR="00D66188" w:rsidRPr="008D0AE1" w:rsidRDefault="00841BCD" w:rsidP="00841BCD">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AE6D09" w:rsidRPr="008D0AE1">
        <w:rPr>
          <w:rFonts w:ascii="Arial" w:eastAsia="Calibri" w:hAnsi="Arial" w:cs="Arial"/>
          <w:b/>
          <w:bCs/>
          <w:sz w:val="24"/>
        </w:rPr>
        <w:t>Discussion</w:t>
      </w:r>
    </w:p>
    <w:p w14:paraId="11293710" w14:textId="77777777" w:rsidR="00E323E9" w:rsidRPr="008D0AE1" w:rsidRDefault="00E323E9" w:rsidP="00841BCD">
      <w:pPr>
        <w:tabs>
          <w:tab w:val="left" w:pos="1985"/>
        </w:tabs>
        <w:rPr>
          <w:rFonts w:ascii="Arial" w:eastAsia="Calibri" w:hAnsi="Arial" w:cs="Arial"/>
          <w:b/>
          <w:bCs/>
          <w:sz w:val="24"/>
        </w:rPr>
      </w:pPr>
    </w:p>
    <w:p w14:paraId="753226CC" w14:textId="77777777" w:rsidR="00841BCD" w:rsidRPr="008D0AE1" w:rsidRDefault="00841BCD" w:rsidP="00A37002">
      <w:pPr>
        <w:pStyle w:val="RAN4H1"/>
      </w:pPr>
      <w:bookmarkStart w:id="2" w:name="_Toc116995841"/>
      <w:r w:rsidRPr="008D0AE1">
        <w:t>Intro</w:t>
      </w:r>
      <w:r w:rsidRPr="008D0AE1">
        <w:rPr>
          <w:rStyle w:val="RAN4H1Char"/>
        </w:rPr>
        <w:t>ductio</w:t>
      </w:r>
      <w:r w:rsidRPr="008D0AE1">
        <w:t>n</w:t>
      </w:r>
      <w:bookmarkEnd w:id="2"/>
    </w:p>
    <w:p w14:paraId="4B21938E" w14:textId="0750E473" w:rsidR="001F548D" w:rsidRDefault="001F548D" w:rsidP="001F548D">
      <w:pPr>
        <w:rPr>
          <w:lang w:val="en-US"/>
        </w:rPr>
      </w:pPr>
      <w:bookmarkStart w:id="3" w:name="_Toc116995842"/>
      <w:r>
        <w:rPr>
          <w:lang w:val="en-US"/>
        </w:rPr>
        <w:t>In RAN4#10</w:t>
      </w:r>
      <w:r w:rsidR="00070282">
        <w:rPr>
          <w:lang w:val="en-US"/>
        </w:rPr>
        <w:t>7</w:t>
      </w:r>
      <w:r>
        <w:rPr>
          <w:lang w:val="en-US"/>
        </w:rPr>
        <w:t xml:space="preserve">, </w:t>
      </w:r>
      <w:r w:rsidR="00070282">
        <w:rPr>
          <w:lang w:val="en-US"/>
        </w:rPr>
        <w:t>W</w:t>
      </w:r>
      <w:r>
        <w:rPr>
          <w:lang w:val="en-US"/>
        </w:rPr>
        <w:t xml:space="preserve">I </w:t>
      </w:r>
      <w:r>
        <w:rPr>
          <w:lang w:val="en-US"/>
        </w:rPr>
        <w:fldChar w:fldCharType="begin"/>
      </w:r>
      <w:r>
        <w:rPr>
          <w:lang w:val="en-US"/>
        </w:rPr>
        <w:instrText xml:space="preserve"> REF _Ref189855929 \n \h </w:instrText>
      </w:r>
      <w:r>
        <w:rPr>
          <w:lang w:val="en-US"/>
        </w:rPr>
      </w:r>
      <w:r>
        <w:rPr>
          <w:lang w:val="en-US"/>
        </w:rPr>
        <w:fldChar w:fldCharType="separate"/>
      </w:r>
      <w:r>
        <w:rPr>
          <w:cs/>
          <w:lang w:val="en-US"/>
        </w:rPr>
        <w:t>‎</w:t>
      </w:r>
      <w:r>
        <w:rPr>
          <w:lang w:val="en-US"/>
        </w:rPr>
        <w:t>[1]</w:t>
      </w:r>
      <w:r>
        <w:rPr>
          <w:lang w:val="en-US"/>
        </w:rPr>
        <w:fldChar w:fldCharType="end"/>
      </w:r>
      <w:r>
        <w:rPr>
          <w:lang w:val="en-US"/>
        </w:rPr>
        <w:t xml:space="preserve"> “</w:t>
      </w:r>
      <w:r w:rsidR="00070282" w:rsidRPr="00070282">
        <w:rPr>
          <w:lang w:val="en-US"/>
        </w:rPr>
        <w:t>Revised WID: Artificial Intelligence (AI)/Machine Learning (ML) for NR Air Interface</w:t>
      </w:r>
      <w:r>
        <w:rPr>
          <w:lang w:val="en-US"/>
        </w:rPr>
        <w:t xml:space="preserve">” was agreed. In this </w:t>
      </w:r>
      <w:r w:rsidR="00070282">
        <w:rPr>
          <w:lang w:val="en-US"/>
        </w:rPr>
        <w:t>WI</w:t>
      </w:r>
      <w:r>
        <w:rPr>
          <w:lang w:val="en-US"/>
        </w:rPr>
        <w:t xml:space="preserve">, following </w:t>
      </w:r>
      <w:r w:rsidR="00070282">
        <w:rPr>
          <w:lang w:val="en-US"/>
        </w:rPr>
        <w:t>objective</w:t>
      </w:r>
      <w:r>
        <w:rPr>
          <w:lang w:val="en-US"/>
        </w:rPr>
        <w:t xml:space="preserve"> was agreed for RAN4:</w:t>
      </w:r>
    </w:p>
    <w:tbl>
      <w:tblPr>
        <w:tblStyle w:val="TableGrid"/>
        <w:tblW w:w="0" w:type="auto"/>
        <w:tblLook w:val="04A0" w:firstRow="1" w:lastRow="0" w:firstColumn="1" w:lastColumn="0" w:noHBand="0" w:noVBand="1"/>
      </w:tblPr>
      <w:tblGrid>
        <w:gridCol w:w="9617"/>
      </w:tblGrid>
      <w:tr w:rsidR="001F548D" w14:paraId="7194570A" w14:textId="77777777" w:rsidTr="00D015C1">
        <w:tc>
          <w:tcPr>
            <w:tcW w:w="9617" w:type="dxa"/>
          </w:tcPr>
          <w:p w14:paraId="174346DC" w14:textId="7CC30DC6" w:rsidR="00070282" w:rsidRPr="00873237" w:rsidRDefault="00070282" w:rsidP="00070282">
            <w:pPr>
              <w:numPr>
                <w:ilvl w:val="0"/>
                <w:numId w:val="30"/>
              </w:numPr>
              <w:overflowPunct w:val="0"/>
              <w:autoSpaceDE w:val="0"/>
              <w:autoSpaceDN w:val="0"/>
              <w:adjustRightInd w:val="0"/>
              <w:textAlignment w:val="baseline"/>
              <w:rPr>
                <w:bCs/>
              </w:rPr>
            </w:pPr>
            <w:r w:rsidRPr="00873237">
              <w:rPr>
                <w:rFonts w:eastAsia="Batang"/>
                <w:szCs w:val="24"/>
                <w:lang w:eastAsia="x-none"/>
              </w:rPr>
              <w:t xml:space="preserve">For </w:t>
            </w:r>
            <w:r>
              <w:rPr>
                <w:bCs/>
              </w:rPr>
              <w:t>Beam Management, Positioning Accuracy enhancement and CSI prediction use cases, specify p</w:t>
            </w:r>
            <w:r>
              <w:rPr>
                <w:rFonts w:eastAsia="Batang"/>
                <w:szCs w:val="24"/>
                <w:lang w:eastAsia="x-none"/>
              </w:rPr>
              <w:t>erformance r</w:t>
            </w:r>
            <w:r w:rsidRPr="00C32834">
              <w:rPr>
                <w:rFonts w:eastAsia="Batang"/>
                <w:szCs w:val="24"/>
                <w:lang w:eastAsia="x-none"/>
              </w:rPr>
              <w:t>equirements and test cases for AI/ML LCM procedures</w:t>
            </w:r>
            <w:r>
              <w:rPr>
                <w:rFonts w:eastAsia="Batang"/>
                <w:szCs w:val="24"/>
                <w:lang w:eastAsia="x-none"/>
              </w:rPr>
              <w:t xml:space="preserve"> (including performance monitoring)</w:t>
            </w:r>
            <w:r w:rsidRPr="00C32834">
              <w:rPr>
                <w:rFonts w:eastAsia="Batang"/>
                <w:szCs w:val="24"/>
                <w:lang w:eastAsia="x-none"/>
              </w:rPr>
              <w:t xml:space="preserve"> and UE features enabled by </w:t>
            </w:r>
            <w:r>
              <w:rPr>
                <w:rFonts w:eastAsia="Batang"/>
                <w:szCs w:val="24"/>
                <w:lang w:eastAsia="x-none"/>
              </w:rPr>
              <w:t>UE</w:t>
            </w:r>
            <w:r w:rsidRPr="00C32834">
              <w:rPr>
                <w:rFonts w:eastAsia="Batang"/>
                <w:szCs w:val="24"/>
                <w:lang w:eastAsia="x-none"/>
              </w:rPr>
              <w:t>-sided models</w:t>
            </w:r>
          </w:p>
          <w:p w14:paraId="0B0233B3" w14:textId="77777777" w:rsidR="00070282" w:rsidRPr="00060A97" w:rsidRDefault="00070282" w:rsidP="00070282">
            <w:pPr>
              <w:numPr>
                <w:ilvl w:val="1"/>
                <w:numId w:val="30"/>
              </w:numPr>
              <w:overflowPunct w:val="0"/>
              <w:autoSpaceDE w:val="0"/>
              <w:autoSpaceDN w:val="0"/>
              <w:adjustRightInd w:val="0"/>
              <w:textAlignment w:val="baseline"/>
              <w:rPr>
                <w:bCs/>
              </w:rPr>
            </w:pPr>
            <w:r>
              <w:rPr>
                <w:rFonts w:eastAsia="Batang"/>
                <w:szCs w:val="24"/>
                <w:lang w:eastAsia="x-none"/>
              </w:rPr>
              <w:t>S</w:t>
            </w:r>
            <w:r w:rsidRPr="00873237">
              <w:rPr>
                <w:rFonts w:eastAsia="Batang"/>
                <w:szCs w:val="24"/>
                <w:lang w:eastAsia="x-none"/>
              </w:rPr>
              <w:t xml:space="preserve">pecify necessary </w:t>
            </w:r>
            <w:r>
              <w:rPr>
                <w:rFonts w:eastAsia="Batang"/>
                <w:szCs w:val="24"/>
                <w:lang w:eastAsia="x-none"/>
              </w:rPr>
              <w:t>performance requirements and tests (including metrics) for the above-mentioned use cases</w:t>
            </w:r>
          </w:p>
          <w:p w14:paraId="6E862255" w14:textId="77777777" w:rsidR="00070282" w:rsidRPr="005A6CF4" w:rsidRDefault="00070282" w:rsidP="00070282">
            <w:pPr>
              <w:numPr>
                <w:ilvl w:val="1"/>
                <w:numId w:val="30"/>
              </w:numPr>
              <w:overflowPunct w:val="0"/>
              <w:autoSpaceDE w:val="0"/>
              <w:autoSpaceDN w:val="0"/>
              <w:adjustRightInd w:val="0"/>
              <w:textAlignment w:val="baseline"/>
              <w:rPr>
                <w:bCs/>
              </w:rPr>
            </w:pPr>
            <w:r w:rsidRPr="00CC3F71">
              <w:rPr>
                <w:rFonts w:eastAsia="Batang"/>
                <w:szCs w:val="24"/>
                <w:lang w:eastAsia="x-none"/>
              </w:rPr>
              <w:t xml:space="preserve">Specify necessary </w:t>
            </w:r>
            <w:r>
              <w:rPr>
                <w:rFonts w:eastAsia="Batang"/>
                <w:szCs w:val="24"/>
                <w:lang w:eastAsia="x-none"/>
              </w:rPr>
              <w:t xml:space="preserve">test cases and performance </w:t>
            </w:r>
            <w:r w:rsidRPr="00CC3F71">
              <w:rPr>
                <w:rFonts w:eastAsia="Batang"/>
                <w:szCs w:val="24"/>
                <w:lang w:eastAsia="x-none"/>
              </w:rPr>
              <w:t>requirements for LCM procedure</w:t>
            </w:r>
            <w:r>
              <w:rPr>
                <w:rFonts w:eastAsia="Batang"/>
                <w:szCs w:val="24"/>
                <w:lang w:eastAsia="x-none"/>
              </w:rPr>
              <w:t xml:space="preserve">, including performance </w:t>
            </w:r>
            <w:r w:rsidRPr="00CC3F71">
              <w:rPr>
                <w:rFonts w:eastAsia="Batang"/>
                <w:szCs w:val="24"/>
                <w:lang w:eastAsia="x-none"/>
              </w:rPr>
              <w:t>monitoring.</w:t>
            </w:r>
          </w:p>
          <w:p w14:paraId="2ADFFB96" w14:textId="77777777" w:rsidR="00070282" w:rsidRPr="005A6CF4" w:rsidRDefault="00070282" w:rsidP="00070282">
            <w:pPr>
              <w:ind w:left="1080"/>
              <w:rPr>
                <w:bCs/>
              </w:rPr>
            </w:pPr>
            <w:r w:rsidRPr="005A6CF4">
              <w:rPr>
                <w:bCs/>
              </w:rPr>
              <w:t>Note: the following aspects may be considered:</w:t>
            </w:r>
          </w:p>
          <w:p w14:paraId="6DC361C3" w14:textId="77777777" w:rsidR="00070282" w:rsidRPr="005A6CF4" w:rsidRDefault="00070282" w:rsidP="00070282">
            <w:pPr>
              <w:numPr>
                <w:ilvl w:val="2"/>
                <w:numId w:val="159"/>
              </w:numPr>
              <w:overflowPunct w:val="0"/>
              <w:autoSpaceDE w:val="0"/>
              <w:autoSpaceDN w:val="0"/>
              <w:adjustRightInd w:val="0"/>
              <w:textAlignment w:val="baseline"/>
              <w:rPr>
                <w:bCs/>
              </w:rPr>
            </w:pPr>
            <w:r w:rsidRPr="005A6CF4">
              <w:rPr>
                <w:bCs/>
              </w:rPr>
              <w:t>Relation to legacy requirements</w:t>
            </w:r>
          </w:p>
          <w:p w14:paraId="7B8A5F7C" w14:textId="77777777" w:rsidR="00070282" w:rsidRPr="005A6CF4" w:rsidRDefault="00070282" w:rsidP="00070282">
            <w:pPr>
              <w:numPr>
                <w:ilvl w:val="2"/>
                <w:numId w:val="159"/>
              </w:numPr>
              <w:overflowPunct w:val="0"/>
              <w:autoSpaceDE w:val="0"/>
              <w:autoSpaceDN w:val="0"/>
              <w:adjustRightInd w:val="0"/>
              <w:textAlignment w:val="baseline"/>
              <w:rPr>
                <w:bCs/>
              </w:rPr>
            </w:pPr>
            <w:r w:rsidRPr="005A6CF4">
              <w:rPr>
                <w:bCs/>
              </w:rPr>
              <w:t>Performance monitoring and LCM aspects considering use-case specifics</w:t>
            </w:r>
          </w:p>
          <w:p w14:paraId="067E1CC0" w14:textId="77777777" w:rsidR="00070282" w:rsidRPr="005A6CF4" w:rsidRDefault="00070282" w:rsidP="00070282">
            <w:pPr>
              <w:numPr>
                <w:ilvl w:val="2"/>
                <w:numId w:val="159"/>
              </w:numPr>
              <w:overflowPunct w:val="0"/>
              <w:autoSpaceDE w:val="0"/>
              <w:autoSpaceDN w:val="0"/>
              <w:adjustRightInd w:val="0"/>
              <w:textAlignment w:val="baseline"/>
              <w:rPr>
                <w:bCs/>
              </w:rPr>
            </w:pPr>
            <w:r w:rsidRPr="005A6CF4">
              <w:rPr>
                <w:bCs/>
              </w:rPr>
              <w:t>Generalization aspects</w:t>
            </w:r>
          </w:p>
          <w:p w14:paraId="2F21993D" w14:textId="77777777" w:rsidR="00070282" w:rsidRPr="005A6CF4" w:rsidRDefault="00070282" w:rsidP="00070282">
            <w:pPr>
              <w:numPr>
                <w:ilvl w:val="2"/>
                <w:numId w:val="159"/>
              </w:numPr>
              <w:overflowPunct w:val="0"/>
              <w:autoSpaceDE w:val="0"/>
              <w:autoSpaceDN w:val="0"/>
              <w:adjustRightInd w:val="0"/>
              <w:textAlignment w:val="baseline"/>
              <w:rPr>
                <w:bCs/>
              </w:rPr>
            </w:pPr>
            <w:r w:rsidRPr="005A6CF4">
              <w:rPr>
                <w:bCs/>
              </w:rPr>
              <w:t>Static/non-static scenarios/conditions and propagation conditions for testing (e.g. CDL, field data, etc.)</w:t>
            </w:r>
          </w:p>
          <w:p w14:paraId="3700886F" w14:textId="77777777" w:rsidR="00070282" w:rsidRPr="005A6CF4" w:rsidRDefault="00070282" w:rsidP="00070282">
            <w:pPr>
              <w:numPr>
                <w:ilvl w:val="2"/>
                <w:numId w:val="159"/>
              </w:numPr>
              <w:overflowPunct w:val="0"/>
              <w:autoSpaceDE w:val="0"/>
              <w:autoSpaceDN w:val="0"/>
              <w:adjustRightInd w:val="0"/>
              <w:textAlignment w:val="baseline"/>
              <w:rPr>
                <w:bCs/>
              </w:rPr>
            </w:pPr>
            <w:r w:rsidRPr="005A6CF4">
              <w:rPr>
                <w:bCs/>
              </w:rPr>
              <w:t>UE processing capability and limitations</w:t>
            </w:r>
          </w:p>
          <w:p w14:paraId="2A7EEAE9" w14:textId="77777777" w:rsidR="00070282" w:rsidRPr="005A6CF4" w:rsidRDefault="00070282" w:rsidP="00070282">
            <w:pPr>
              <w:numPr>
                <w:ilvl w:val="2"/>
                <w:numId w:val="159"/>
              </w:numPr>
              <w:overflowPunct w:val="0"/>
              <w:autoSpaceDE w:val="0"/>
              <w:autoSpaceDN w:val="0"/>
              <w:adjustRightInd w:val="0"/>
              <w:textAlignment w:val="baseline"/>
              <w:rPr>
                <w:bCs/>
              </w:rPr>
            </w:pPr>
            <w:r w:rsidRPr="005A6CF4">
              <w:rPr>
                <w:bCs/>
              </w:rPr>
              <w:t>Post-deployment validation due to model change/drift</w:t>
            </w:r>
          </w:p>
          <w:p w14:paraId="294C5CE4" w14:textId="77777777" w:rsidR="001F548D" w:rsidRDefault="001F548D" w:rsidP="00D015C1"/>
        </w:tc>
      </w:tr>
    </w:tbl>
    <w:p w14:paraId="62DC0E05" w14:textId="77777777" w:rsidR="001F548D" w:rsidRDefault="001F548D" w:rsidP="001F548D">
      <w:pPr>
        <w:rPr>
          <w:lang w:val="en-US"/>
        </w:rPr>
      </w:pPr>
    </w:p>
    <w:p w14:paraId="2F12CB88" w14:textId="00C0F22A" w:rsidR="001F548D" w:rsidRPr="00592459" w:rsidRDefault="001F548D" w:rsidP="001F548D">
      <w:pPr>
        <w:rPr>
          <w:lang w:val="en-US"/>
        </w:rPr>
      </w:pPr>
      <w:r>
        <w:rPr>
          <w:lang w:val="en-US"/>
        </w:rPr>
        <w:t>In this paper, we share our views on the following topics</w:t>
      </w:r>
      <w:r w:rsidR="00924B21">
        <w:rPr>
          <w:lang w:val="en-US"/>
        </w:rPr>
        <w:t>, mainly for UE sided model cases</w:t>
      </w:r>
      <w:r>
        <w:rPr>
          <w:lang w:val="en-US"/>
        </w:rPr>
        <w:t xml:space="preserve">: </w:t>
      </w:r>
    </w:p>
    <w:p w14:paraId="7F16E197" w14:textId="48585898" w:rsidR="001F548D" w:rsidRDefault="00924B21" w:rsidP="001F548D">
      <w:pPr>
        <w:numPr>
          <w:ilvl w:val="0"/>
          <w:numId w:val="22"/>
        </w:numPr>
        <w:rPr>
          <w:lang w:val="en-US"/>
        </w:rPr>
      </w:pPr>
      <w:r>
        <w:rPr>
          <w:lang w:val="en-US"/>
        </w:rPr>
        <w:t>Post deployment testing</w:t>
      </w:r>
    </w:p>
    <w:p w14:paraId="70EDB297" w14:textId="1F05ABFB" w:rsidR="00924B21" w:rsidRDefault="00924B21" w:rsidP="001F548D">
      <w:pPr>
        <w:numPr>
          <w:ilvl w:val="0"/>
          <w:numId w:val="22"/>
        </w:numPr>
        <w:rPr>
          <w:lang w:val="en-US"/>
        </w:rPr>
      </w:pPr>
      <w:r>
        <w:rPr>
          <w:lang w:val="en-US"/>
        </w:rPr>
        <w:t>Life-Cycle Management related aspects</w:t>
      </w:r>
    </w:p>
    <w:p w14:paraId="187D4457" w14:textId="34B814D0" w:rsidR="00924B21" w:rsidRDefault="00924B21" w:rsidP="001F548D">
      <w:pPr>
        <w:numPr>
          <w:ilvl w:val="0"/>
          <w:numId w:val="22"/>
        </w:numPr>
        <w:rPr>
          <w:lang w:val="en-US"/>
        </w:rPr>
      </w:pPr>
      <w:r>
        <w:rPr>
          <w:lang w:val="en-US"/>
        </w:rPr>
        <w:t>On Generalization, number of tests and non-stationary conditions</w:t>
      </w:r>
    </w:p>
    <w:p w14:paraId="5CDF247E" w14:textId="23824F97" w:rsidR="008E79FA" w:rsidRDefault="003B659E" w:rsidP="00623F6E">
      <w:pPr>
        <w:pStyle w:val="RAN4H1"/>
      </w:pPr>
      <w:r w:rsidRPr="008D0AE1">
        <w:t>Discussion</w:t>
      </w:r>
      <w:bookmarkEnd w:id="3"/>
    </w:p>
    <w:p w14:paraId="630A2056" w14:textId="74268367" w:rsidR="00615EBA" w:rsidRPr="00F5529A" w:rsidRDefault="007F3223" w:rsidP="00F5529A">
      <w:pPr>
        <w:pStyle w:val="RAN4H2"/>
      </w:pPr>
      <w:r w:rsidRPr="007F3223">
        <w:t>Post deployment testing</w:t>
      </w:r>
    </w:p>
    <w:p w14:paraId="7EFDC0E7" w14:textId="0D0082AB" w:rsidR="00BF5240" w:rsidRDefault="00924B21" w:rsidP="00924B21">
      <w:bookmarkStart w:id="4" w:name="_Hlk189856632"/>
      <w:bookmarkStart w:id="5" w:name="_Toc116995848"/>
      <w:r>
        <w:t>The moderator suggested the following way</w:t>
      </w:r>
      <w:r w:rsidR="00B90F6A">
        <w:t xml:space="preserve"> forward </w:t>
      </w:r>
      <w:r w:rsidR="0092329F">
        <w:t>in RAN4#114</w:t>
      </w:r>
      <w:r w:rsidR="00B90F6A">
        <w:t xml:space="preserve"> for the post deployment testing. We suggested some updated in the Table below as well as our views on different issues addressed in the WF. The detailed view on some of the issues is provided in the text following the table. In the table, the updates are highlighted in </w:t>
      </w:r>
      <w:r w:rsidR="00B90F6A" w:rsidRPr="0049251D">
        <w:rPr>
          <w:color w:val="00B050"/>
        </w:rPr>
        <w:t>green</w:t>
      </w:r>
      <w:r w:rsidR="00B90F6A">
        <w:t>.</w:t>
      </w:r>
    </w:p>
    <w:p w14:paraId="0B052C6E" w14:textId="67A18BA6" w:rsidR="00924B21" w:rsidRDefault="00924B21" w:rsidP="00924B21"/>
    <w:tbl>
      <w:tblPr>
        <w:tblStyle w:val="TableGrid"/>
        <w:tblW w:w="0" w:type="auto"/>
        <w:tblLook w:val="04A0" w:firstRow="1" w:lastRow="0" w:firstColumn="1" w:lastColumn="0" w:noHBand="0" w:noVBand="1"/>
      </w:tblPr>
      <w:tblGrid>
        <w:gridCol w:w="9617"/>
      </w:tblGrid>
      <w:tr w:rsidR="0092329F" w14:paraId="07544B3C" w14:textId="77777777" w:rsidTr="3665D258">
        <w:tc>
          <w:tcPr>
            <w:tcW w:w="9617" w:type="dxa"/>
          </w:tcPr>
          <w:p w14:paraId="0ECC9EA0" w14:textId="77777777" w:rsidR="0092329F" w:rsidRDefault="0092329F" w:rsidP="0092329F">
            <w:r>
              <w:t>The following table presents the description of options 1 and 2 and sub-options as already agreed.</w:t>
            </w:r>
          </w:p>
          <w:p w14:paraId="5AEE2369" w14:textId="77777777" w:rsidR="0092329F" w:rsidRDefault="0092329F" w:rsidP="0092329F">
            <w:r>
              <w:t>A new name for “option 1” and “option 2” is proposed to reduce ambiguity when discussing in the future.</w:t>
            </w:r>
          </w:p>
          <w:p w14:paraId="7CD15153" w14:textId="77777777" w:rsidR="0092329F" w:rsidRDefault="0092329F" w:rsidP="0092329F">
            <w:r>
              <w:t>The descriptions of the options are the same as the already agreed description.</w:t>
            </w:r>
          </w:p>
          <w:p w14:paraId="0529E9B9" w14:textId="77777777" w:rsidR="0092329F" w:rsidRDefault="0092329F" w:rsidP="0092329F">
            <w:r>
              <w:t>The “further potential clarifications” box captures issues that have been raised that could further clarify the options. It does not represent any agreement on the issues, or that all are relevant, but is intended to stimulate input and discussion to future meetings.</w:t>
            </w:r>
          </w:p>
          <w:p w14:paraId="33F80865" w14:textId="77777777" w:rsidR="0092329F" w:rsidRDefault="0092329F" w:rsidP="0092329F">
            <w:r>
              <w:lastRenderedPageBreak/>
              <w:t xml:space="preserve">The “significant issues” line is intended to capture issues that have been raised that should be answered </w:t>
            </w:r>
            <w:proofErr w:type="gramStart"/>
            <w:r>
              <w:t>in order to</w:t>
            </w:r>
            <w:proofErr w:type="gramEnd"/>
            <w:r>
              <w:t xml:space="preserve"> make a decision.</w:t>
            </w:r>
          </w:p>
          <w:p w14:paraId="4F291639" w14:textId="61452D78" w:rsidR="00F00839" w:rsidRDefault="00F00839" w:rsidP="0092329F"/>
          <w:tbl>
            <w:tblPr>
              <w:tblStyle w:val="TableGrid"/>
              <w:tblW w:w="0" w:type="auto"/>
              <w:tblLook w:val="04A0" w:firstRow="1" w:lastRow="0" w:firstColumn="1" w:lastColumn="0" w:noHBand="0" w:noVBand="1"/>
            </w:tblPr>
            <w:tblGrid>
              <w:gridCol w:w="2872"/>
              <w:gridCol w:w="3318"/>
              <w:gridCol w:w="3201"/>
            </w:tblGrid>
            <w:tr w:rsidR="0092329F" w14:paraId="1C6FD5D1" w14:textId="77777777" w:rsidTr="3665D258">
              <w:tc>
                <w:tcPr>
                  <w:tcW w:w="3485" w:type="dxa"/>
                </w:tcPr>
                <w:p w14:paraId="4D66C848" w14:textId="77777777" w:rsidR="0092329F" w:rsidRDefault="0092329F" w:rsidP="0092329F"/>
              </w:tc>
              <w:tc>
                <w:tcPr>
                  <w:tcW w:w="3486" w:type="dxa"/>
                </w:tcPr>
                <w:p w14:paraId="7B1E57D5" w14:textId="77777777" w:rsidR="0092329F" w:rsidRDefault="0092329F" w:rsidP="0092329F">
                  <w:r>
                    <w:t>Option 1</w:t>
                  </w:r>
                </w:p>
              </w:tc>
              <w:tc>
                <w:tcPr>
                  <w:tcW w:w="3486" w:type="dxa"/>
                </w:tcPr>
                <w:p w14:paraId="561C72E0" w14:textId="77777777" w:rsidR="0092329F" w:rsidRDefault="0092329F" w:rsidP="0092329F">
                  <w:r>
                    <w:t>Option 2</w:t>
                  </w:r>
                </w:p>
              </w:tc>
            </w:tr>
            <w:tr w:rsidR="0092329F" w14:paraId="75D13C8D" w14:textId="77777777" w:rsidTr="3665D258">
              <w:tc>
                <w:tcPr>
                  <w:tcW w:w="3485" w:type="dxa"/>
                </w:tcPr>
                <w:p w14:paraId="096A6F9F" w14:textId="77777777" w:rsidR="0092329F" w:rsidRDefault="0092329F" w:rsidP="0092329F">
                  <w:r>
                    <w:t>New name</w:t>
                  </w:r>
                </w:p>
              </w:tc>
              <w:tc>
                <w:tcPr>
                  <w:tcW w:w="3486" w:type="dxa"/>
                </w:tcPr>
                <w:p w14:paraId="0D187A61" w14:textId="6C853994" w:rsidR="0092329F" w:rsidRDefault="34163E33" w:rsidP="0092329F">
                  <w:pPr>
                    <w:rPr>
                      <w:lang w:val="en-US"/>
                    </w:rPr>
                  </w:pPr>
                  <w:r w:rsidRPr="3665D258">
                    <w:rPr>
                      <w:lang w:val="en-US"/>
                    </w:rPr>
                    <w:t>Post</w:t>
                  </w:r>
                  <w:r w:rsidR="6EBBE83E" w:rsidRPr="3665D258">
                    <w:rPr>
                      <w:lang w:val="en-US"/>
                    </w:rPr>
                    <w:t>-</w:t>
                  </w:r>
                  <w:r w:rsidRPr="3665D258">
                    <w:rPr>
                      <w:lang w:val="en-US"/>
                    </w:rPr>
                    <w:t>deployment p</w:t>
                  </w:r>
                  <w:r w:rsidR="0092329F" w:rsidRPr="3665D258">
                    <w:rPr>
                      <w:lang w:val="en-US"/>
                    </w:rPr>
                    <w:t>re-activation functionality update testing</w:t>
                  </w:r>
                </w:p>
                <w:p w14:paraId="7E7FACDE" w14:textId="44D75E61" w:rsidR="3665D258" w:rsidRDefault="008B07A6" w:rsidP="3665D258">
                  <w:pPr>
                    <w:rPr>
                      <w:color w:val="00B050"/>
                    </w:rPr>
                  </w:pPr>
                  <w:r w:rsidRPr="00B74FE8">
                    <w:rPr>
                      <w:color w:val="00B050"/>
                    </w:rPr>
                    <w:t xml:space="preserve">Check Proposal </w:t>
                  </w:r>
                  <w:r>
                    <w:rPr>
                      <w:color w:val="00B050"/>
                    </w:rPr>
                    <w:t>1</w:t>
                  </w:r>
                  <w:r w:rsidR="00120CF6">
                    <w:rPr>
                      <w:color w:val="00B050"/>
                    </w:rPr>
                    <w:t xml:space="preserve"> &amp; 2</w:t>
                  </w:r>
                  <w:r w:rsidR="00345EAC">
                    <w:rPr>
                      <w:color w:val="00B050"/>
                    </w:rPr>
                    <w:t>.</w:t>
                  </w:r>
                </w:p>
                <w:p w14:paraId="088E92C4" w14:textId="77777777" w:rsidR="008B07A6" w:rsidRDefault="008B07A6" w:rsidP="3665D258">
                  <w:pPr>
                    <w:rPr>
                      <w:lang w:val="en-US"/>
                    </w:rPr>
                  </w:pPr>
                </w:p>
                <w:p w14:paraId="1AAF82FE" w14:textId="5362ED7A" w:rsidR="00CDAAB0" w:rsidRDefault="00CDAAB0" w:rsidP="3665D258">
                  <w:pPr>
                    <w:rPr>
                      <w:lang w:val="en-US"/>
                    </w:rPr>
                  </w:pPr>
                  <w:r w:rsidRPr="3665D258">
                    <w:rPr>
                      <w:lang w:val="en-US"/>
                    </w:rPr>
                    <w:t xml:space="preserve">Post-deployment = </w:t>
                  </w:r>
                  <w:r w:rsidR="4A037CF0" w:rsidRPr="3665D258">
                    <w:rPr>
                      <w:lang w:val="en-US"/>
                    </w:rPr>
                    <w:t>the UE is operating in the field, connected to a</w:t>
                  </w:r>
                  <w:r w:rsidR="65B19142" w:rsidRPr="3665D258">
                    <w:rPr>
                      <w:lang w:val="en-US"/>
                    </w:rPr>
                    <w:t xml:space="preserve"> mobile network.</w:t>
                  </w:r>
                </w:p>
                <w:p w14:paraId="2FBC1B49" w14:textId="6EA71750" w:rsidR="3665D258" w:rsidRDefault="3665D258" w:rsidP="3665D258">
                  <w:pPr>
                    <w:rPr>
                      <w:lang w:val="en-US"/>
                    </w:rPr>
                  </w:pPr>
                </w:p>
                <w:p w14:paraId="2CDDB393" w14:textId="7B3E55D8" w:rsidR="00155B3F" w:rsidRPr="004644B8" w:rsidRDefault="00717AF9" w:rsidP="0092329F">
                  <w:pPr>
                    <w:rPr>
                      <w:color w:val="00B050"/>
                      <w:lang w:val="en-US"/>
                    </w:rPr>
                  </w:pPr>
                  <w:r w:rsidRPr="004644B8">
                    <w:rPr>
                      <w:color w:val="00B050"/>
                      <w:lang w:val="en-US"/>
                    </w:rPr>
                    <w:t>Pre-activati</w:t>
                  </w:r>
                  <w:r w:rsidR="003F429C" w:rsidRPr="004644B8">
                    <w:rPr>
                      <w:color w:val="00B050"/>
                      <w:lang w:val="en-US"/>
                    </w:rPr>
                    <w:t>on</w:t>
                  </w:r>
                  <w:r w:rsidRPr="004644B8">
                    <w:rPr>
                      <w:color w:val="00B050"/>
                      <w:lang w:val="en-US"/>
                    </w:rPr>
                    <w:t xml:space="preserve"> </w:t>
                  </w:r>
                  <w:r w:rsidR="7A7541AD" w:rsidRPr="004644B8">
                    <w:rPr>
                      <w:color w:val="00B050"/>
                      <w:lang w:val="en-US"/>
                    </w:rPr>
                    <w:t>=</w:t>
                  </w:r>
                  <w:r w:rsidR="3F4291FE" w:rsidRPr="004644B8">
                    <w:rPr>
                      <w:color w:val="00B050"/>
                      <w:lang w:val="en-US"/>
                    </w:rPr>
                    <w:t xml:space="preserve"> </w:t>
                  </w:r>
                  <w:r w:rsidR="00116CDF" w:rsidRPr="004644B8">
                    <w:rPr>
                      <w:color w:val="00B050"/>
                      <w:lang w:val="en-US"/>
                    </w:rPr>
                    <w:t>the f</w:t>
                  </w:r>
                  <w:r w:rsidR="00514C54" w:rsidRPr="004644B8">
                    <w:rPr>
                      <w:color w:val="00B050"/>
                      <w:lang w:val="en-US"/>
                    </w:rPr>
                    <w:t>unctionality</w:t>
                  </w:r>
                  <w:r w:rsidR="00E86AFE" w:rsidRPr="004644B8">
                    <w:rPr>
                      <w:color w:val="00B050"/>
                      <w:lang w:val="en-US"/>
                    </w:rPr>
                    <w:t>/configuration</w:t>
                  </w:r>
                  <w:r w:rsidR="00514C54" w:rsidRPr="004644B8">
                    <w:rPr>
                      <w:color w:val="00B050"/>
                      <w:lang w:val="en-US"/>
                    </w:rPr>
                    <w:t xml:space="preserve"> is available in </w:t>
                  </w:r>
                  <w:r w:rsidR="00E86AFE" w:rsidRPr="004644B8">
                    <w:rPr>
                      <w:color w:val="00B050"/>
                      <w:lang w:val="en-US"/>
                    </w:rPr>
                    <w:t xml:space="preserve">(supported by) </w:t>
                  </w:r>
                  <w:r w:rsidR="00514C54" w:rsidRPr="004644B8">
                    <w:rPr>
                      <w:color w:val="00B050"/>
                      <w:lang w:val="en-US"/>
                    </w:rPr>
                    <w:t xml:space="preserve">the </w:t>
                  </w:r>
                  <w:r w:rsidR="2099E666" w:rsidRPr="004644B8">
                    <w:rPr>
                      <w:color w:val="00B050"/>
                      <w:lang w:val="en-US"/>
                    </w:rPr>
                    <w:t xml:space="preserve">UE </w:t>
                  </w:r>
                  <w:r w:rsidR="00514C54" w:rsidRPr="004644B8">
                    <w:rPr>
                      <w:color w:val="00B050"/>
                      <w:lang w:val="en-US"/>
                    </w:rPr>
                    <w:t>device</w:t>
                  </w:r>
                  <w:r w:rsidR="00C438E3" w:rsidRPr="004644B8">
                    <w:rPr>
                      <w:color w:val="00B050"/>
                      <w:lang w:val="en-US"/>
                    </w:rPr>
                    <w:t>,</w:t>
                  </w:r>
                  <w:r w:rsidR="00514C54" w:rsidRPr="004644B8">
                    <w:rPr>
                      <w:color w:val="00B050"/>
                      <w:lang w:val="en-US"/>
                    </w:rPr>
                    <w:t xml:space="preserve"> </w:t>
                  </w:r>
                  <w:r w:rsidR="00DF5F13" w:rsidRPr="004644B8">
                    <w:rPr>
                      <w:color w:val="00B050"/>
                      <w:lang w:val="en-US"/>
                    </w:rPr>
                    <w:t xml:space="preserve">and </w:t>
                  </w:r>
                  <w:r w:rsidR="00514C54" w:rsidRPr="004644B8">
                    <w:rPr>
                      <w:color w:val="00B050"/>
                      <w:lang w:val="en-US"/>
                    </w:rPr>
                    <w:t>it is not</w:t>
                  </w:r>
                  <w:r w:rsidR="6EB92DAC" w:rsidRPr="004644B8">
                    <w:rPr>
                      <w:color w:val="00B050"/>
                      <w:lang w:val="en-US"/>
                    </w:rPr>
                    <w:t xml:space="preserve"> RRC</w:t>
                  </w:r>
                  <w:r w:rsidR="0D6D1EF7" w:rsidRPr="004644B8">
                    <w:rPr>
                      <w:color w:val="00B050"/>
                      <w:lang w:val="en-US"/>
                    </w:rPr>
                    <w:t>/MAC</w:t>
                  </w:r>
                  <w:r w:rsidR="00514C54" w:rsidRPr="004644B8">
                    <w:rPr>
                      <w:color w:val="00B050"/>
                      <w:lang w:val="en-US"/>
                    </w:rPr>
                    <w:t xml:space="preserve"> activ</w:t>
                  </w:r>
                  <w:r w:rsidR="00DF5F13" w:rsidRPr="004644B8">
                    <w:rPr>
                      <w:color w:val="00B050"/>
                      <w:lang w:val="en-US"/>
                    </w:rPr>
                    <w:t>ated</w:t>
                  </w:r>
                  <w:r w:rsidR="00514C54" w:rsidRPr="004644B8">
                    <w:rPr>
                      <w:color w:val="00B050"/>
                      <w:lang w:val="en-US"/>
                    </w:rPr>
                    <w:t>.</w:t>
                  </w:r>
                  <w:r w:rsidR="00E12468" w:rsidRPr="004644B8">
                    <w:rPr>
                      <w:color w:val="00B050"/>
                      <w:lang w:val="en-US"/>
                    </w:rPr>
                    <w:t xml:space="preserve"> </w:t>
                  </w:r>
                </w:p>
                <w:p w14:paraId="7C2537C0" w14:textId="3150D72D" w:rsidR="002E1C3C" w:rsidRDefault="003179A6" w:rsidP="0092329F">
                  <w:pPr>
                    <w:rPr>
                      <w:color w:val="00B050"/>
                    </w:rPr>
                  </w:pPr>
                  <w:r w:rsidRPr="00B74FE8">
                    <w:rPr>
                      <w:color w:val="00B050"/>
                    </w:rPr>
                    <w:t xml:space="preserve">Check Proposal </w:t>
                  </w:r>
                  <w:r>
                    <w:rPr>
                      <w:color w:val="00B050"/>
                    </w:rPr>
                    <w:t>3</w:t>
                  </w:r>
                  <w:r w:rsidR="00345EAC">
                    <w:rPr>
                      <w:color w:val="00B050"/>
                    </w:rPr>
                    <w:t>.</w:t>
                  </w:r>
                </w:p>
                <w:p w14:paraId="55F1B428" w14:textId="77777777" w:rsidR="003179A6" w:rsidRDefault="003179A6" w:rsidP="0092329F">
                  <w:pPr>
                    <w:rPr>
                      <w:lang w:val="en-US"/>
                    </w:rPr>
                  </w:pPr>
                </w:p>
                <w:p w14:paraId="25662BB0" w14:textId="595A9B08" w:rsidR="002B5F6F" w:rsidRDefault="00DF5F13" w:rsidP="0092329F">
                  <w:pPr>
                    <w:rPr>
                      <w:lang w:val="en-US"/>
                    </w:rPr>
                  </w:pPr>
                  <w:r>
                    <w:rPr>
                      <w:lang w:val="en-US"/>
                    </w:rPr>
                    <w:t>T</w:t>
                  </w:r>
                  <w:r w:rsidR="40975696" w:rsidRPr="3665D258">
                    <w:rPr>
                      <w:lang w:val="en-US"/>
                    </w:rPr>
                    <w:t>he functionality</w:t>
                  </w:r>
                  <w:r>
                    <w:rPr>
                      <w:lang w:val="en-US"/>
                    </w:rPr>
                    <w:t>/configuration</w:t>
                  </w:r>
                  <w:r w:rsidR="00FF34EC" w:rsidRPr="3665D258">
                    <w:rPr>
                      <w:lang w:val="en-US"/>
                    </w:rPr>
                    <w:t xml:space="preserve"> </w:t>
                  </w:r>
                  <w:r w:rsidR="3C1C8DB5" w:rsidRPr="3665D258">
                    <w:rPr>
                      <w:lang w:val="en-US"/>
                    </w:rPr>
                    <w:t>requires</w:t>
                  </w:r>
                  <w:r w:rsidR="00FF34EC" w:rsidRPr="3665D258">
                    <w:rPr>
                      <w:lang w:val="en-US"/>
                    </w:rPr>
                    <w:t xml:space="preserve"> testing before it </w:t>
                  </w:r>
                  <w:r>
                    <w:rPr>
                      <w:lang w:val="en-US"/>
                    </w:rPr>
                    <w:t>can be</w:t>
                  </w:r>
                  <w:r w:rsidR="00FF34EC" w:rsidRPr="3665D258">
                    <w:rPr>
                      <w:lang w:val="en-US"/>
                    </w:rPr>
                    <w:t xml:space="preserve"> </w:t>
                  </w:r>
                  <w:r w:rsidR="325FE02D" w:rsidRPr="3665D258">
                    <w:rPr>
                      <w:lang w:val="en-US"/>
                    </w:rPr>
                    <w:t>RRC</w:t>
                  </w:r>
                  <w:r w:rsidR="5976B03E" w:rsidRPr="3665D258">
                    <w:rPr>
                      <w:lang w:val="en-US"/>
                    </w:rPr>
                    <w:t>/MAC</w:t>
                  </w:r>
                  <w:r w:rsidR="325FE02D" w:rsidRPr="3665D258">
                    <w:rPr>
                      <w:lang w:val="en-US"/>
                    </w:rPr>
                    <w:t xml:space="preserve"> </w:t>
                  </w:r>
                  <w:r w:rsidR="00FF34EC" w:rsidRPr="3665D258">
                    <w:rPr>
                      <w:lang w:val="en-US"/>
                    </w:rPr>
                    <w:t>activated</w:t>
                  </w:r>
                  <w:r>
                    <w:rPr>
                      <w:lang w:val="en-US"/>
                    </w:rPr>
                    <w:t xml:space="preserve"> by the NW.</w:t>
                  </w:r>
                </w:p>
                <w:p w14:paraId="0CA58C0D" w14:textId="77777777" w:rsidR="0011487F" w:rsidRDefault="0011487F" w:rsidP="0011487F">
                  <w:pPr>
                    <w:pStyle w:val="ListParagraph"/>
                    <w:ind w:left="360"/>
                    <w:rPr>
                      <w:lang w:val="en-US"/>
                    </w:rPr>
                  </w:pPr>
                </w:p>
                <w:p w14:paraId="5F079DE5" w14:textId="3349523E" w:rsidR="0011487F" w:rsidRPr="0011487F" w:rsidRDefault="094CE4D2" w:rsidP="001F548D">
                  <w:pPr>
                    <w:rPr>
                      <w:lang w:val="en-US"/>
                    </w:rPr>
                  </w:pPr>
                  <w:r w:rsidRPr="3665D258">
                    <w:rPr>
                      <w:lang w:val="en-US"/>
                    </w:rPr>
                    <w:t>RRC</w:t>
                  </w:r>
                  <w:r w:rsidR="7C46099D" w:rsidRPr="3665D258">
                    <w:rPr>
                      <w:lang w:val="en-US"/>
                    </w:rPr>
                    <w:t>/MAC</w:t>
                  </w:r>
                  <w:r w:rsidRPr="3665D258">
                    <w:rPr>
                      <w:lang w:val="en-US"/>
                    </w:rPr>
                    <w:t xml:space="preserve"> </w:t>
                  </w:r>
                  <w:r w:rsidR="0011487F" w:rsidRPr="3665D258">
                    <w:rPr>
                      <w:lang w:val="en-US"/>
                    </w:rPr>
                    <w:t>A</w:t>
                  </w:r>
                  <w:r w:rsidR="00FF34EC" w:rsidRPr="3665D258">
                    <w:rPr>
                      <w:lang w:val="en-US"/>
                    </w:rPr>
                    <w:t xml:space="preserve">ctivation </w:t>
                  </w:r>
                  <w:r w:rsidR="00415573" w:rsidRPr="3665D258">
                    <w:rPr>
                      <w:lang w:val="en-US"/>
                    </w:rPr>
                    <w:t>–</w:t>
                  </w:r>
                  <w:r w:rsidR="00FF34EC" w:rsidRPr="3665D258">
                    <w:rPr>
                      <w:lang w:val="en-US"/>
                    </w:rPr>
                    <w:t xml:space="preserve"> </w:t>
                  </w:r>
                  <w:r w:rsidR="00415573" w:rsidRPr="3665D258">
                    <w:rPr>
                      <w:lang w:val="en-US"/>
                    </w:rPr>
                    <w:t>used in the field</w:t>
                  </w:r>
                  <w:r w:rsidR="0011487F" w:rsidRPr="3665D258">
                    <w:rPr>
                      <w:lang w:val="en-US"/>
                    </w:rPr>
                    <w:t xml:space="preserve"> </w:t>
                  </w:r>
                </w:p>
                <w:p w14:paraId="343A1DC3" w14:textId="35C6E9C2" w:rsidR="008D1561" w:rsidRPr="00812162" w:rsidRDefault="00DD5173" w:rsidP="001F548D">
                  <w:pPr>
                    <w:pStyle w:val="ListParagraph"/>
                    <w:numPr>
                      <w:ilvl w:val="0"/>
                      <w:numId w:val="35"/>
                    </w:numPr>
                    <w:rPr>
                      <w:lang w:val="en-US"/>
                    </w:rPr>
                  </w:pPr>
                  <w:r w:rsidRPr="3665D258">
                    <w:rPr>
                      <w:lang w:val="en-US"/>
                    </w:rPr>
                    <w:t xml:space="preserve">functionality is already </w:t>
                  </w:r>
                  <w:r w:rsidR="4FA3C8E7" w:rsidRPr="3665D258">
                    <w:rPr>
                      <w:lang w:val="en-US"/>
                    </w:rPr>
                    <w:t xml:space="preserve">RRC </w:t>
                  </w:r>
                  <w:r w:rsidRPr="3665D258">
                    <w:rPr>
                      <w:lang w:val="en-US"/>
                    </w:rPr>
                    <w:t>configured</w:t>
                  </w:r>
                  <w:r w:rsidR="145AFE16" w:rsidRPr="3665D258">
                    <w:rPr>
                      <w:lang w:val="en-US"/>
                    </w:rPr>
                    <w:t xml:space="preserve"> in</w:t>
                  </w:r>
                  <w:r w:rsidR="008429C5">
                    <w:rPr>
                      <w:lang w:val="en-US"/>
                    </w:rPr>
                    <w:t xml:space="preserve"> t</w:t>
                  </w:r>
                  <w:r w:rsidR="145AFE16" w:rsidRPr="3665D258">
                    <w:rPr>
                      <w:lang w:val="en-US"/>
                    </w:rPr>
                    <w:t>he UE</w:t>
                  </w:r>
                </w:p>
                <w:p w14:paraId="624E027D" w14:textId="3FBB444C" w:rsidR="00812162" w:rsidRPr="00812162" w:rsidRDefault="00812162" w:rsidP="001F548D">
                  <w:pPr>
                    <w:pStyle w:val="ListParagraph"/>
                    <w:numPr>
                      <w:ilvl w:val="0"/>
                      <w:numId w:val="35"/>
                    </w:numPr>
                    <w:rPr>
                      <w:lang w:val="en-US"/>
                    </w:rPr>
                  </w:pPr>
                  <w:r w:rsidRPr="3665D258">
                    <w:rPr>
                      <w:lang w:val="en-US"/>
                    </w:rPr>
                    <w:t>F</w:t>
                  </w:r>
                  <w:r w:rsidR="00DD5173" w:rsidRPr="3665D258">
                    <w:rPr>
                      <w:lang w:val="en-US"/>
                    </w:rPr>
                    <w:t xml:space="preserve">unctionality is just available in the </w:t>
                  </w:r>
                  <w:proofErr w:type="gramStart"/>
                  <w:r w:rsidR="00DD5173" w:rsidRPr="3665D258">
                    <w:rPr>
                      <w:lang w:val="en-US"/>
                    </w:rPr>
                    <w:t>UE?</w:t>
                  </w:r>
                  <w:proofErr w:type="gramEnd"/>
                </w:p>
                <w:p w14:paraId="676AC555" w14:textId="34C60BCA" w:rsidR="002163ED" w:rsidRPr="00812162" w:rsidRDefault="00812162">
                  <w:pPr>
                    <w:pStyle w:val="ListParagraph"/>
                    <w:numPr>
                      <w:ilvl w:val="0"/>
                      <w:numId w:val="35"/>
                    </w:numPr>
                    <w:rPr>
                      <w:lang w:val="en-US"/>
                    </w:rPr>
                  </w:pPr>
                  <w:r w:rsidRPr="3665D258">
                    <w:rPr>
                      <w:lang w:val="en-US"/>
                    </w:rPr>
                    <w:t>Functionality is configured only for test but not for active use</w:t>
                  </w:r>
                </w:p>
                <w:p w14:paraId="7B512446" w14:textId="5A944E8E" w:rsidR="0082516E" w:rsidRPr="001F6AF2" w:rsidRDefault="0082516E" w:rsidP="0082516E">
                  <w:pPr>
                    <w:rPr>
                      <w:color w:val="00B050"/>
                      <w:lang w:val="en-US"/>
                    </w:rPr>
                  </w:pPr>
                  <w:r w:rsidRPr="001F6AF2">
                    <w:rPr>
                      <w:color w:val="00B050"/>
                      <w:lang w:val="en-US"/>
                    </w:rPr>
                    <w:t xml:space="preserve">Test-active = </w:t>
                  </w:r>
                  <w:r w:rsidRPr="001F6AF2">
                    <w:rPr>
                      <w:b/>
                      <w:color w:val="00B050"/>
                      <w:lang w:val="en-US"/>
                    </w:rPr>
                    <w:t>the ML-enabled functionality will provide ground-truth along with the inference output to the NW as a part of the post deployment testing. If not Option 1 is not feasible.</w:t>
                  </w:r>
                </w:p>
                <w:p w14:paraId="5348DF2F" w14:textId="269F48A7" w:rsidR="0092329F" w:rsidRPr="008B0441" w:rsidRDefault="0092329F" w:rsidP="0092329F">
                  <w:pPr>
                    <w:rPr>
                      <w:lang w:val="en-US"/>
                    </w:rPr>
                  </w:pPr>
                </w:p>
              </w:tc>
              <w:tc>
                <w:tcPr>
                  <w:tcW w:w="3486" w:type="dxa"/>
                </w:tcPr>
                <w:p w14:paraId="41E18D5B" w14:textId="68E3F5F4" w:rsidR="0092329F" w:rsidRPr="00A32EF4" w:rsidRDefault="0092329F" w:rsidP="3665D258">
                  <w:pPr>
                    <w:rPr>
                      <w:lang w:val="en-US"/>
                    </w:rPr>
                  </w:pPr>
                  <w:r w:rsidRPr="3665D258">
                    <w:rPr>
                      <w:lang w:val="en-US"/>
                    </w:rPr>
                    <w:t>Post</w:t>
                  </w:r>
                  <w:r w:rsidR="743FD3DB" w:rsidRPr="3665D258">
                    <w:rPr>
                      <w:lang w:val="en-US"/>
                    </w:rPr>
                    <w:t>-</w:t>
                  </w:r>
                  <w:r w:rsidRPr="3665D258">
                    <w:rPr>
                      <w:lang w:val="en-US"/>
                    </w:rPr>
                    <w:t xml:space="preserve">deployment </w:t>
                  </w:r>
                  <w:r w:rsidR="0A6090AD" w:rsidRPr="3665D258">
                    <w:rPr>
                      <w:lang w:val="en-US"/>
                    </w:rPr>
                    <w:t xml:space="preserve">post-activation </w:t>
                  </w:r>
                  <w:r w:rsidR="47778DE5" w:rsidRPr="3665D258">
                    <w:rPr>
                      <w:lang w:val="en-US"/>
                    </w:rPr>
                    <w:t xml:space="preserve">functionality </w:t>
                  </w:r>
                  <w:r w:rsidR="6C51221A" w:rsidRPr="3665D258">
                    <w:rPr>
                      <w:lang w:val="en-US"/>
                    </w:rPr>
                    <w:t>testing</w:t>
                  </w:r>
                  <w:r w:rsidRPr="3665D258">
                    <w:rPr>
                      <w:lang w:val="en-US"/>
                    </w:rPr>
                    <w:t xml:space="preserve"> based on </w:t>
                  </w:r>
                  <w:r w:rsidR="009D77A3">
                    <w:rPr>
                      <w:lang w:val="en-US"/>
                    </w:rPr>
                    <w:t>performance monitoring</w:t>
                  </w:r>
                </w:p>
                <w:p w14:paraId="31DD4191" w14:textId="154C75D3" w:rsidR="0092329F" w:rsidRDefault="008B07A6" w:rsidP="3665D258">
                  <w:pPr>
                    <w:rPr>
                      <w:color w:val="00B050"/>
                    </w:rPr>
                  </w:pPr>
                  <w:r w:rsidRPr="00B74FE8">
                    <w:rPr>
                      <w:color w:val="00B050"/>
                    </w:rPr>
                    <w:t xml:space="preserve">Check Proposal </w:t>
                  </w:r>
                  <w:r w:rsidR="00120CF6">
                    <w:rPr>
                      <w:color w:val="00B050"/>
                    </w:rPr>
                    <w:t>1 &amp; 4</w:t>
                  </w:r>
                  <w:r w:rsidR="00345EAC">
                    <w:rPr>
                      <w:color w:val="00B050"/>
                    </w:rPr>
                    <w:t>.</w:t>
                  </w:r>
                </w:p>
                <w:p w14:paraId="4F8BEEDB" w14:textId="77777777" w:rsidR="008B07A6" w:rsidRPr="00A32EF4" w:rsidRDefault="008B07A6" w:rsidP="3665D258">
                  <w:pPr>
                    <w:rPr>
                      <w:lang w:val="en-US"/>
                    </w:rPr>
                  </w:pPr>
                </w:p>
                <w:p w14:paraId="0E2DE9BF" w14:textId="188F6F54" w:rsidR="0092329F" w:rsidRPr="00A32EF4" w:rsidRDefault="6EEC94AA" w:rsidP="3665D258">
                  <w:pPr>
                    <w:rPr>
                      <w:lang w:val="en-US"/>
                    </w:rPr>
                  </w:pPr>
                  <w:r w:rsidRPr="3665D258">
                    <w:rPr>
                      <w:lang w:val="en-US"/>
                    </w:rPr>
                    <w:t xml:space="preserve">Post-deployment = the UE is operating in the field, connected to a </w:t>
                  </w:r>
                  <w:r w:rsidR="0650A4E7" w:rsidRPr="3665D258">
                    <w:rPr>
                      <w:lang w:val="en-US"/>
                    </w:rPr>
                    <w:t>mobile network</w:t>
                  </w:r>
                  <w:r w:rsidRPr="3665D258">
                    <w:rPr>
                      <w:lang w:val="en-US"/>
                    </w:rPr>
                    <w:t>.</w:t>
                  </w:r>
                </w:p>
                <w:p w14:paraId="71F1C412" w14:textId="7864AD6E" w:rsidR="0092329F" w:rsidRPr="00A32EF4" w:rsidRDefault="0092329F" w:rsidP="3665D258">
                  <w:pPr>
                    <w:rPr>
                      <w:lang w:val="en-US"/>
                    </w:rPr>
                  </w:pPr>
                </w:p>
                <w:p w14:paraId="39B7FF63" w14:textId="4936C566" w:rsidR="0092329F" w:rsidRPr="004644B8" w:rsidRDefault="41FDAC0B" w:rsidP="3665D258">
                  <w:pPr>
                    <w:rPr>
                      <w:color w:val="00B050"/>
                      <w:lang w:val="en-US"/>
                    </w:rPr>
                  </w:pPr>
                  <w:r w:rsidRPr="004644B8">
                    <w:rPr>
                      <w:color w:val="00B050"/>
                      <w:lang w:val="en-US"/>
                    </w:rPr>
                    <w:t>Post-activation = t</w:t>
                  </w:r>
                  <w:r w:rsidR="1A96B1B1" w:rsidRPr="004644B8">
                    <w:rPr>
                      <w:color w:val="00B050"/>
                      <w:lang w:val="en-US"/>
                    </w:rPr>
                    <w:t>he functionality</w:t>
                  </w:r>
                  <w:r w:rsidR="00E86AFE" w:rsidRPr="004644B8">
                    <w:rPr>
                      <w:color w:val="00B050"/>
                      <w:lang w:val="en-US"/>
                    </w:rPr>
                    <w:t>/</w:t>
                  </w:r>
                  <w:r w:rsidR="001F36F9" w:rsidRPr="004644B8">
                    <w:rPr>
                      <w:color w:val="00B050"/>
                      <w:lang w:val="en-US"/>
                    </w:rPr>
                    <w:t xml:space="preserve"> </w:t>
                  </w:r>
                  <w:r w:rsidR="00E86AFE" w:rsidRPr="004644B8">
                    <w:rPr>
                      <w:color w:val="00B050"/>
                      <w:lang w:val="en-US"/>
                    </w:rPr>
                    <w:t>configuration</w:t>
                  </w:r>
                  <w:r w:rsidR="0C039962" w:rsidRPr="004644B8">
                    <w:rPr>
                      <w:color w:val="00B050"/>
                      <w:lang w:val="en-US"/>
                    </w:rPr>
                    <w:t xml:space="preserve"> is available</w:t>
                  </w:r>
                  <w:r w:rsidR="00447641" w:rsidRPr="004644B8">
                    <w:rPr>
                      <w:color w:val="00B050"/>
                      <w:lang w:val="en-US"/>
                    </w:rPr>
                    <w:t xml:space="preserve"> </w:t>
                  </w:r>
                  <w:r w:rsidR="00D245D1" w:rsidRPr="004644B8">
                    <w:rPr>
                      <w:color w:val="00B050"/>
                      <w:lang w:val="en-US"/>
                    </w:rPr>
                    <w:t xml:space="preserve">in </w:t>
                  </w:r>
                  <w:r w:rsidR="00447641" w:rsidRPr="004644B8">
                    <w:rPr>
                      <w:color w:val="00B050"/>
                      <w:lang w:val="en-US"/>
                    </w:rPr>
                    <w:t>(supported by</w:t>
                  </w:r>
                  <w:r w:rsidR="00D245D1" w:rsidRPr="004644B8">
                    <w:rPr>
                      <w:color w:val="00B050"/>
                      <w:lang w:val="en-US"/>
                    </w:rPr>
                    <w:t xml:space="preserve"> the)</w:t>
                  </w:r>
                  <w:r w:rsidR="0C039962" w:rsidRPr="004644B8">
                    <w:rPr>
                      <w:color w:val="00B050"/>
                      <w:lang w:val="en-US"/>
                    </w:rPr>
                    <w:t xml:space="preserve"> UE</w:t>
                  </w:r>
                  <w:r w:rsidR="006D54D3" w:rsidRPr="004644B8">
                    <w:rPr>
                      <w:color w:val="00B050"/>
                      <w:lang w:val="en-US"/>
                    </w:rPr>
                    <w:t>,</w:t>
                  </w:r>
                  <w:r w:rsidR="0C039962" w:rsidRPr="004644B8">
                    <w:rPr>
                      <w:color w:val="00B050"/>
                      <w:lang w:val="en-US"/>
                    </w:rPr>
                    <w:t xml:space="preserve"> it has been</w:t>
                  </w:r>
                  <w:r w:rsidR="06456110" w:rsidRPr="004644B8">
                    <w:rPr>
                      <w:color w:val="00B050"/>
                      <w:lang w:val="en-US"/>
                    </w:rPr>
                    <w:t xml:space="preserve"> RRC configured by the </w:t>
                  </w:r>
                  <w:r w:rsidR="008F6F36" w:rsidRPr="004644B8">
                    <w:rPr>
                      <w:color w:val="00B050"/>
                      <w:lang w:val="en-US"/>
                    </w:rPr>
                    <w:t>NW</w:t>
                  </w:r>
                  <w:r w:rsidR="06456110" w:rsidRPr="004644B8">
                    <w:rPr>
                      <w:color w:val="00B050"/>
                      <w:lang w:val="en-US"/>
                    </w:rPr>
                    <w:t xml:space="preserve"> and</w:t>
                  </w:r>
                  <w:r w:rsidR="008F6F36" w:rsidRPr="004644B8">
                    <w:rPr>
                      <w:color w:val="00B050"/>
                      <w:lang w:val="en-US"/>
                    </w:rPr>
                    <w:t>, has been</w:t>
                  </w:r>
                  <w:r w:rsidR="06456110" w:rsidRPr="004644B8">
                    <w:rPr>
                      <w:color w:val="00B050"/>
                      <w:lang w:val="en-US"/>
                    </w:rPr>
                    <w:t xml:space="preserve"> RRC/MAC activated</w:t>
                  </w:r>
                  <w:r w:rsidR="00DF5F13" w:rsidRPr="004644B8">
                    <w:rPr>
                      <w:color w:val="00B050"/>
                      <w:lang w:val="en-US"/>
                    </w:rPr>
                    <w:t xml:space="preserve"> by the NW</w:t>
                  </w:r>
                  <w:r w:rsidR="06456110" w:rsidRPr="004644B8">
                    <w:rPr>
                      <w:color w:val="00B050"/>
                      <w:lang w:val="en-US"/>
                    </w:rPr>
                    <w:t>.</w:t>
                  </w:r>
                </w:p>
                <w:p w14:paraId="395E2EB9" w14:textId="1EB011A8" w:rsidR="0092329F" w:rsidRDefault="0092329F" w:rsidP="3665D258">
                  <w:pPr>
                    <w:rPr>
                      <w:lang w:val="en-US"/>
                    </w:rPr>
                  </w:pPr>
                </w:p>
                <w:p w14:paraId="7BF9E9BD" w14:textId="3A46AFE9" w:rsidR="00447641" w:rsidRPr="001F6AF2" w:rsidRDefault="00447641" w:rsidP="00447641">
                  <w:pPr>
                    <w:rPr>
                      <w:color w:val="00B050"/>
                      <w:lang w:val="en-US"/>
                    </w:rPr>
                  </w:pPr>
                  <w:r w:rsidRPr="001F6AF2">
                    <w:rPr>
                      <w:color w:val="00B050"/>
                      <w:lang w:val="en-US"/>
                    </w:rPr>
                    <w:t xml:space="preserve">Test-active = </w:t>
                  </w:r>
                  <w:r w:rsidR="00D91FD7" w:rsidRPr="001F6AF2">
                    <w:rPr>
                      <w:color w:val="00B050"/>
                      <w:lang w:val="en-US"/>
                    </w:rPr>
                    <w:t xml:space="preserve">the functionality/ configuration which is available in (supported by the) UE, it is RRC configured by the </w:t>
                  </w:r>
                  <w:proofErr w:type="spellStart"/>
                  <w:r w:rsidR="00D91FD7" w:rsidRPr="001F6AF2">
                    <w:rPr>
                      <w:color w:val="00B050"/>
                      <w:lang w:val="en-US"/>
                    </w:rPr>
                    <w:t>gNB</w:t>
                  </w:r>
                  <w:proofErr w:type="spellEnd"/>
                  <w:r w:rsidR="00D91FD7" w:rsidRPr="001F6AF2">
                    <w:rPr>
                      <w:color w:val="00B050"/>
                      <w:lang w:val="en-US"/>
                    </w:rPr>
                    <w:t xml:space="preserve">/NW for post-deployment testing and, </w:t>
                  </w:r>
                  <w:r w:rsidR="00D91FD7" w:rsidRPr="001F6AF2">
                    <w:rPr>
                      <w:b/>
                      <w:color w:val="00B050"/>
                      <w:lang w:val="en-US"/>
                    </w:rPr>
                    <w:t xml:space="preserve">has been RRC/MAC activated by the </w:t>
                  </w:r>
                  <w:proofErr w:type="spellStart"/>
                  <w:r w:rsidR="00D91FD7" w:rsidRPr="001F6AF2">
                    <w:rPr>
                      <w:b/>
                      <w:color w:val="00B050"/>
                      <w:lang w:val="en-US"/>
                    </w:rPr>
                    <w:t>gNB</w:t>
                  </w:r>
                  <w:proofErr w:type="spellEnd"/>
                  <w:r w:rsidR="00D91FD7" w:rsidRPr="001F6AF2">
                    <w:rPr>
                      <w:b/>
                      <w:color w:val="00B050"/>
                      <w:lang w:val="en-US"/>
                    </w:rPr>
                    <w:t>/NW for post-deployment testing</w:t>
                  </w:r>
                  <w:r w:rsidRPr="001F6AF2">
                    <w:rPr>
                      <w:b/>
                      <w:color w:val="00B050"/>
                      <w:lang w:val="en-US"/>
                    </w:rPr>
                    <w:t>.</w:t>
                  </w:r>
                  <w:r w:rsidR="00345EAC">
                    <w:rPr>
                      <w:b/>
                      <w:color w:val="00B050"/>
                      <w:lang w:val="en-US"/>
                    </w:rPr>
                    <w:br/>
                  </w:r>
                  <w:r w:rsidR="00345EAC" w:rsidRPr="00B74FE8">
                    <w:rPr>
                      <w:color w:val="00B050"/>
                    </w:rPr>
                    <w:t xml:space="preserve">Check Proposal </w:t>
                  </w:r>
                  <w:r w:rsidR="00345EAC">
                    <w:rPr>
                      <w:color w:val="00B050"/>
                    </w:rPr>
                    <w:t>5.</w:t>
                  </w:r>
                </w:p>
                <w:p w14:paraId="5567D685" w14:textId="3D88E08F" w:rsidR="00447641" w:rsidRPr="00A32EF4" w:rsidRDefault="00447641" w:rsidP="3665D258">
                  <w:pPr>
                    <w:rPr>
                      <w:lang w:val="en-US"/>
                    </w:rPr>
                  </w:pPr>
                </w:p>
                <w:p w14:paraId="2DA6DF4C" w14:textId="521638DD" w:rsidR="0092329F" w:rsidRPr="00A32EF4" w:rsidRDefault="0092329F" w:rsidP="0092329F">
                  <w:pPr>
                    <w:rPr>
                      <w:lang w:val="en-US"/>
                    </w:rPr>
                  </w:pPr>
                </w:p>
              </w:tc>
            </w:tr>
            <w:tr w:rsidR="0092329F" w14:paraId="704904CC" w14:textId="77777777" w:rsidTr="3665D258">
              <w:tc>
                <w:tcPr>
                  <w:tcW w:w="3485" w:type="dxa"/>
                </w:tcPr>
                <w:p w14:paraId="770CD42C" w14:textId="77777777" w:rsidR="0092329F" w:rsidRDefault="0092329F" w:rsidP="0092329F">
                  <w:r>
                    <w:t>Description</w:t>
                  </w:r>
                </w:p>
              </w:tc>
              <w:tc>
                <w:tcPr>
                  <w:tcW w:w="3486" w:type="dxa"/>
                </w:tcPr>
                <w:p w14:paraId="42348C01" w14:textId="68B1FBD7" w:rsidR="0092329F" w:rsidRPr="008B0441" w:rsidRDefault="0092329F" w:rsidP="0092329F">
                  <w:pPr>
                    <w:rPr>
                      <w:lang w:val="en-US"/>
                    </w:rPr>
                  </w:pPr>
                  <w:r w:rsidRPr="3665D258">
                    <w:rPr>
                      <w:lang w:val="en-US"/>
                    </w:rPr>
                    <w:t xml:space="preserve">Conduct the validation of a change in AI functionality </w:t>
                  </w:r>
                  <w:r w:rsidR="009E5FE7">
                    <w:rPr>
                      <w:lang w:val="en-US"/>
                    </w:rPr>
                    <w:t xml:space="preserve">that is already deployed in the UE </w:t>
                  </w:r>
                  <w:r w:rsidRPr="3665D258">
                    <w:rPr>
                      <w:lang w:val="en-US"/>
                    </w:rPr>
                    <w:t xml:space="preserve">before its </w:t>
                  </w:r>
                  <w:r w:rsidR="404229F0" w:rsidRPr="3665D258">
                    <w:rPr>
                      <w:lang w:val="en-US"/>
                    </w:rPr>
                    <w:t xml:space="preserve">RRC/MAC </w:t>
                  </w:r>
                  <w:r w:rsidRPr="3665D258">
                    <w:rPr>
                      <w:lang w:val="en-US"/>
                    </w:rPr>
                    <w:t>activation</w:t>
                  </w:r>
                  <w:r w:rsidR="009A4802">
                    <w:rPr>
                      <w:lang w:val="en-US"/>
                    </w:rPr>
                    <w:t xml:space="preserve"> to be used for any </w:t>
                  </w:r>
                  <w:proofErr w:type="gramStart"/>
                  <w:r w:rsidR="009A4802">
                    <w:rPr>
                      <w:lang w:val="en-US"/>
                    </w:rPr>
                    <w:t>inference.</w:t>
                  </w:r>
                  <w:r w:rsidR="000D3477">
                    <w:rPr>
                      <w:lang w:val="en-US"/>
                    </w:rPr>
                    <w:t>.</w:t>
                  </w:r>
                  <w:proofErr w:type="gramEnd"/>
                  <w:r w:rsidR="000D3477">
                    <w:rPr>
                      <w:lang w:val="en-US"/>
                    </w:rPr>
                    <w:t xml:space="preserve"> </w:t>
                  </w:r>
                </w:p>
                <w:p w14:paraId="2937284D" w14:textId="66C7D55A" w:rsidR="0092329F" w:rsidRDefault="0092329F" w:rsidP="0092329F">
                  <w:pPr>
                    <w:rPr>
                      <w:lang w:val="en-US"/>
                    </w:rPr>
                  </w:pPr>
                  <w:r w:rsidRPr="3665D258">
                    <w:rPr>
                      <w:lang w:val="en-US"/>
                    </w:rPr>
                    <w:t>•</w:t>
                  </w:r>
                  <w:r w:rsidR="00A1450D">
                    <w:t xml:space="preserve"> </w:t>
                  </w:r>
                  <w:r w:rsidRPr="3665D258">
                    <w:rPr>
                      <w:lang w:val="en-US"/>
                    </w:rPr>
                    <w:t xml:space="preserve">Validation takes into account the UE </w:t>
                  </w:r>
                  <w:proofErr w:type="gramStart"/>
                  <w:r w:rsidR="00C4352B" w:rsidRPr="3665D258">
                    <w:rPr>
                      <w:lang w:val="en-US"/>
                    </w:rPr>
                    <w:t>capabilities</w:t>
                  </w:r>
                  <w:r w:rsidR="42FA729E" w:rsidRPr="3665D258">
                    <w:rPr>
                      <w:lang w:val="en-US"/>
                    </w:rPr>
                    <w:t xml:space="preserve"> </w:t>
                  </w:r>
                  <w:r w:rsidRPr="3665D258">
                    <w:rPr>
                      <w:lang w:val="en-US"/>
                    </w:rPr>
                    <w:t xml:space="preserve"> in</w:t>
                  </w:r>
                  <w:proofErr w:type="gramEnd"/>
                  <w:r w:rsidRPr="3665D258">
                    <w:rPr>
                      <w:lang w:val="en-US"/>
                    </w:rPr>
                    <w:t xml:space="preserve"> which the </w:t>
                  </w:r>
                  <w:r w:rsidR="6537D943" w:rsidRPr="3665D258">
                    <w:rPr>
                      <w:lang w:val="en-US"/>
                    </w:rPr>
                    <w:t xml:space="preserve">updated functionality </w:t>
                  </w:r>
                  <w:r w:rsidRPr="3665D258">
                    <w:rPr>
                      <w:lang w:val="en-US"/>
                    </w:rPr>
                    <w:t>is to be activated.</w:t>
                  </w:r>
                </w:p>
                <w:p w14:paraId="7D121B38" w14:textId="77777777" w:rsidR="00CD2B2D" w:rsidRDefault="00CD2B2D" w:rsidP="0092329F">
                  <w:pPr>
                    <w:rPr>
                      <w:lang w:val="en-US"/>
                    </w:rPr>
                  </w:pPr>
                </w:p>
                <w:p w14:paraId="74EBCB1E" w14:textId="47B2F7B9" w:rsidR="0092329F" w:rsidRPr="008B0441" w:rsidRDefault="00CD2B2D" w:rsidP="0092329F">
                  <w:pPr>
                    <w:rPr>
                      <w:lang w:val="en-US"/>
                    </w:rPr>
                  </w:pPr>
                  <w:r w:rsidRPr="00B74FE8">
                    <w:rPr>
                      <w:color w:val="00B050"/>
                    </w:rPr>
                    <w:t>Check Proposal</w:t>
                  </w:r>
                  <w:r w:rsidR="00017D98">
                    <w:rPr>
                      <w:color w:val="00B050"/>
                    </w:rPr>
                    <w:t xml:space="preserve"> 6 &amp; </w:t>
                  </w:r>
                  <w:r>
                    <w:rPr>
                      <w:color w:val="00B050"/>
                    </w:rPr>
                    <w:t>7.</w:t>
                  </w:r>
                </w:p>
              </w:tc>
              <w:tc>
                <w:tcPr>
                  <w:tcW w:w="3486" w:type="dxa"/>
                </w:tcPr>
                <w:p w14:paraId="310E9272" w14:textId="468A2F85" w:rsidR="619C8C90" w:rsidRPr="008829F7" w:rsidRDefault="619C8C90" w:rsidP="3665D258">
                  <w:pPr>
                    <w:rPr>
                      <w:color w:val="00B050"/>
                      <w:lang w:val="en-US"/>
                    </w:rPr>
                  </w:pPr>
                  <w:r w:rsidRPr="008829F7">
                    <w:rPr>
                      <w:color w:val="00B050"/>
                      <w:lang w:val="en-US"/>
                    </w:rPr>
                    <w:t xml:space="preserve">The UE is configured and provides monitoring reports. The </w:t>
                  </w:r>
                  <w:r w:rsidR="00DF5F13" w:rsidRPr="008829F7">
                    <w:rPr>
                      <w:color w:val="00B050"/>
                      <w:lang w:val="en-US"/>
                    </w:rPr>
                    <w:t>NW</w:t>
                  </w:r>
                  <w:r w:rsidRPr="008829F7">
                    <w:rPr>
                      <w:color w:val="00B050"/>
                      <w:lang w:val="en-US"/>
                    </w:rPr>
                    <w:t xml:space="preserve"> takes ML management </w:t>
                  </w:r>
                  <w:r w:rsidR="00DF5F13" w:rsidRPr="008829F7">
                    <w:rPr>
                      <w:color w:val="00B050"/>
                      <w:lang w:val="en-US"/>
                    </w:rPr>
                    <w:t>(</w:t>
                  </w:r>
                  <w:r w:rsidRPr="008829F7">
                    <w:rPr>
                      <w:color w:val="00B050"/>
                      <w:lang w:val="en-US"/>
                    </w:rPr>
                    <w:t>“LCM”</w:t>
                  </w:r>
                  <w:r w:rsidR="00DF5F13" w:rsidRPr="008829F7">
                    <w:rPr>
                      <w:color w:val="00B050"/>
                      <w:lang w:val="en-US"/>
                    </w:rPr>
                    <w:t>)</w:t>
                  </w:r>
                  <w:r w:rsidRPr="008829F7">
                    <w:rPr>
                      <w:color w:val="00B050"/>
                      <w:lang w:val="en-US"/>
                    </w:rPr>
                    <w:t xml:space="preserve"> actions (RRC re-configuration)</w:t>
                  </w:r>
                  <w:r w:rsidR="3CF7BCEA" w:rsidRPr="008829F7">
                    <w:rPr>
                      <w:color w:val="00B050"/>
                      <w:lang w:val="en-US"/>
                    </w:rPr>
                    <w:t xml:space="preserve"> based on monitoring reports and the in/applicability indications </w:t>
                  </w:r>
                  <w:r w:rsidR="003B14B0" w:rsidRPr="008829F7">
                    <w:rPr>
                      <w:color w:val="00B050"/>
                      <w:lang w:val="en-US"/>
                    </w:rPr>
                    <w:t xml:space="preserve">received </w:t>
                  </w:r>
                  <w:r w:rsidR="3CF7BCEA" w:rsidRPr="008829F7">
                    <w:rPr>
                      <w:color w:val="00B050"/>
                      <w:lang w:val="en-US"/>
                    </w:rPr>
                    <w:t>from the UE.</w:t>
                  </w:r>
                </w:p>
                <w:p w14:paraId="78F72BC9" w14:textId="7D4DF4FC" w:rsidR="3665D258" w:rsidRDefault="00972F9E" w:rsidP="3665D258">
                  <w:pPr>
                    <w:rPr>
                      <w:color w:val="00B050"/>
                    </w:rPr>
                  </w:pPr>
                  <w:r w:rsidRPr="00B74FE8">
                    <w:rPr>
                      <w:color w:val="00B050"/>
                    </w:rPr>
                    <w:t xml:space="preserve">Check Proposal </w:t>
                  </w:r>
                  <w:r>
                    <w:rPr>
                      <w:color w:val="00B050"/>
                    </w:rPr>
                    <w:t>8.</w:t>
                  </w:r>
                </w:p>
                <w:p w14:paraId="00A8B0AE" w14:textId="77777777" w:rsidR="00972F9E" w:rsidRDefault="00972F9E" w:rsidP="3665D258">
                  <w:pPr>
                    <w:rPr>
                      <w:lang w:val="en-US"/>
                    </w:rPr>
                  </w:pPr>
                </w:p>
                <w:p w14:paraId="5CAC86C7" w14:textId="3ABB217B" w:rsidR="0092329F" w:rsidRPr="003B14B0" w:rsidRDefault="0092329F" w:rsidP="001F548D">
                  <w:pPr>
                    <w:pStyle w:val="ListParagraph"/>
                    <w:numPr>
                      <w:ilvl w:val="0"/>
                      <w:numId w:val="46"/>
                    </w:numPr>
                    <w:rPr>
                      <w:lang w:val="en-US"/>
                    </w:rPr>
                  </w:pPr>
                  <w:r w:rsidRPr="003B14B0">
                    <w:rPr>
                      <w:lang w:val="en-US"/>
                    </w:rPr>
                    <w:t>Performance monitoring will be designed in other groups</w:t>
                  </w:r>
                  <w:r w:rsidR="489B45E9" w:rsidRPr="003B14B0">
                    <w:rPr>
                      <w:lang w:val="en-US"/>
                    </w:rPr>
                    <w:t xml:space="preserve"> (RAN1-RAN2)</w:t>
                  </w:r>
                </w:p>
                <w:p w14:paraId="544AD148" w14:textId="38003A0F" w:rsidR="00166EC0" w:rsidRDefault="489B45E9" w:rsidP="003B14B0">
                  <w:pPr>
                    <w:pStyle w:val="ListParagraph"/>
                    <w:numPr>
                      <w:ilvl w:val="0"/>
                      <w:numId w:val="46"/>
                    </w:numPr>
                    <w:rPr>
                      <w:lang w:val="en-US"/>
                    </w:rPr>
                  </w:pPr>
                  <w:r w:rsidRPr="008829F7">
                    <w:rPr>
                      <w:color w:val="00B050"/>
                      <w:lang w:val="en-US"/>
                    </w:rPr>
                    <w:t xml:space="preserve">Functionality in/applicability </w:t>
                  </w:r>
                  <w:r w:rsidR="00922686" w:rsidRPr="008829F7">
                    <w:rPr>
                      <w:color w:val="00B050"/>
                      <w:lang w:val="en-US"/>
                    </w:rPr>
                    <w:t xml:space="preserve">configuration </w:t>
                  </w:r>
                  <w:r w:rsidRPr="008829F7">
                    <w:rPr>
                      <w:color w:val="00B050"/>
                      <w:lang w:val="en-US"/>
                    </w:rPr>
                    <w:t>procedure is designed in other groups (RAN2)</w:t>
                  </w:r>
                </w:p>
                <w:p w14:paraId="09DDCD0C" w14:textId="77777777" w:rsidR="00166EC0" w:rsidRDefault="00166EC0" w:rsidP="001F548D">
                  <w:pPr>
                    <w:pStyle w:val="ListParagraph"/>
                    <w:ind w:left="360"/>
                    <w:rPr>
                      <w:lang w:val="en-US"/>
                    </w:rPr>
                  </w:pPr>
                </w:p>
                <w:p w14:paraId="70CF17F9" w14:textId="72461565" w:rsidR="003B14B0" w:rsidRPr="008829F7" w:rsidRDefault="00166EC0" w:rsidP="001F548D">
                  <w:pPr>
                    <w:rPr>
                      <w:color w:val="00B050"/>
                      <w:lang w:val="en-US"/>
                    </w:rPr>
                  </w:pPr>
                  <w:r w:rsidRPr="008829F7">
                    <w:rPr>
                      <w:color w:val="00B050"/>
                      <w:lang w:val="en-US"/>
                    </w:rPr>
                    <w:t xml:space="preserve">The post-deployment testing </w:t>
                  </w:r>
                  <w:r w:rsidR="009C12E7" w:rsidRPr="008829F7">
                    <w:rPr>
                      <w:color w:val="00B050"/>
                      <w:lang w:val="en-US"/>
                    </w:rPr>
                    <w:t>can be triggered by the NW when t</w:t>
                  </w:r>
                  <w:r w:rsidRPr="008829F7">
                    <w:rPr>
                      <w:color w:val="00B050"/>
                      <w:lang w:val="en-US"/>
                    </w:rPr>
                    <w:t xml:space="preserve">he UE indicates the applicability of </w:t>
                  </w:r>
                  <w:r w:rsidR="0025409C" w:rsidRPr="008829F7">
                    <w:rPr>
                      <w:color w:val="00B050"/>
                      <w:lang w:val="en-US"/>
                    </w:rPr>
                    <w:t>a</w:t>
                  </w:r>
                  <w:r w:rsidRPr="008829F7">
                    <w:rPr>
                      <w:color w:val="00B050"/>
                      <w:lang w:val="en-US"/>
                    </w:rPr>
                    <w:t xml:space="preserve"> functionality</w:t>
                  </w:r>
                  <w:r w:rsidR="0025409C" w:rsidRPr="008829F7">
                    <w:rPr>
                      <w:color w:val="00B050"/>
                      <w:lang w:val="en-US"/>
                    </w:rPr>
                    <w:t>/configurations</w:t>
                  </w:r>
                  <w:r w:rsidRPr="008829F7">
                    <w:rPr>
                      <w:color w:val="00B050"/>
                      <w:lang w:val="en-US"/>
                    </w:rPr>
                    <w:t xml:space="preserve"> </w:t>
                  </w:r>
                  <w:r w:rsidR="0025409C" w:rsidRPr="008829F7">
                    <w:rPr>
                      <w:color w:val="00B050"/>
                      <w:lang w:val="en-US"/>
                    </w:rPr>
                    <w:t>which was previously indicated as in-</w:t>
                  </w:r>
                  <w:r w:rsidR="0025409C" w:rsidRPr="008829F7">
                    <w:rPr>
                      <w:color w:val="00B050"/>
                      <w:lang w:val="en-US"/>
                    </w:rPr>
                    <w:lastRenderedPageBreak/>
                    <w:t>applicable</w:t>
                  </w:r>
                  <w:r w:rsidRPr="008829F7">
                    <w:rPr>
                      <w:color w:val="00B050"/>
                      <w:lang w:val="en-US"/>
                    </w:rPr>
                    <w:t xml:space="preserve"> to the NW. (RAN2 procedures)</w:t>
                  </w:r>
                </w:p>
                <w:p w14:paraId="08AF13D8" w14:textId="628EBF00" w:rsidR="00F45B49" w:rsidRDefault="00972F9E" w:rsidP="003B14B0">
                  <w:pPr>
                    <w:rPr>
                      <w:color w:val="00B050"/>
                    </w:rPr>
                  </w:pPr>
                  <w:r w:rsidRPr="00B74FE8">
                    <w:rPr>
                      <w:color w:val="00B050"/>
                    </w:rPr>
                    <w:t xml:space="preserve">Check Proposal </w:t>
                  </w:r>
                  <w:r>
                    <w:rPr>
                      <w:color w:val="00B050"/>
                    </w:rPr>
                    <w:t>8.</w:t>
                  </w:r>
                </w:p>
                <w:p w14:paraId="2299E264" w14:textId="77777777" w:rsidR="00972F9E" w:rsidRDefault="00972F9E" w:rsidP="003B14B0">
                  <w:pPr>
                    <w:rPr>
                      <w:lang w:val="en-US"/>
                    </w:rPr>
                  </w:pPr>
                </w:p>
                <w:p w14:paraId="24158D07" w14:textId="1643C7D1" w:rsidR="00F45B49" w:rsidRDefault="0092329F" w:rsidP="00D56A5A">
                  <w:pPr>
                    <w:pStyle w:val="ListParagraph"/>
                    <w:numPr>
                      <w:ilvl w:val="0"/>
                      <w:numId w:val="47"/>
                    </w:numPr>
                    <w:ind w:left="360"/>
                    <w:rPr>
                      <w:lang w:val="en-US"/>
                    </w:rPr>
                  </w:pPr>
                  <w:r w:rsidRPr="00F45B49">
                    <w:rPr>
                      <w:lang w:val="en-US"/>
                    </w:rPr>
                    <w:t>RAN4 may consider the need and feasibility of requirements and tests to ensure consistency and accuracy of monitoring metrics or other monitoring related data</w:t>
                  </w:r>
                  <w:r w:rsidR="7F25E0E4" w:rsidRPr="001F548D">
                    <w:rPr>
                      <w:b/>
                      <w:bCs/>
                      <w:lang w:val="en-US"/>
                    </w:rPr>
                    <w:t>, for the active and applicable functionality</w:t>
                  </w:r>
                  <w:r w:rsidR="3757749E" w:rsidRPr="00F45B49">
                    <w:rPr>
                      <w:b/>
                      <w:bCs/>
                      <w:lang w:val="en-US"/>
                    </w:rPr>
                    <w:t>,</w:t>
                  </w:r>
                  <w:r w:rsidRPr="00F45B49">
                    <w:rPr>
                      <w:lang w:val="en-US"/>
                    </w:rPr>
                    <w:t xml:space="preserve"> sent from the UE, and set requirements as feasible/needed.</w:t>
                  </w:r>
                </w:p>
                <w:p w14:paraId="5099BEB8" w14:textId="790085AF" w:rsidR="0092329F" w:rsidRPr="00B74FE8" w:rsidRDefault="1F0BCEBA" w:rsidP="001F548D">
                  <w:pPr>
                    <w:pStyle w:val="ListParagraph"/>
                    <w:numPr>
                      <w:ilvl w:val="0"/>
                      <w:numId w:val="47"/>
                    </w:numPr>
                    <w:ind w:left="360"/>
                    <w:rPr>
                      <w:color w:val="00B050"/>
                      <w:lang w:val="en-US"/>
                    </w:rPr>
                  </w:pPr>
                  <w:r w:rsidRPr="00B74FE8">
                    <w:rPr>
                      <w:color w:val="00B050"/>
                      <w:lang w:val="en-US"/>
                    </w:rPr>
                    <w:t xml:space="preserve">RAN4 may consider the need and feasibility of requirements and tests to ensure consistency and accuracy of monitoring metrics or other monitoring related data, </w:t>
                  </w:r>
                  <w:r w:rsidRPr="001F548D">
                    <w:rPr>
                      <w:b/>
                      <w:color w:val="00B050"/>
                      <w:lang w:val="en-US"/>
                    </w:rPr>
                    <w:t xml:space="preserve">for the </w:t>
                  </w:r>
                  <w:r w:rsidR="00447641" w:rsidRPr="00B74FE8">
                    <w:rPr>
                      <w:b/>
                      <w:color w:val="00B050"/>
                      <w:lang w:val="en-US"/>
                    </w:rPr>
                    <w:t>test-active</w:t>
                  </w:r>
                  <w:r w:rsidRPr="001F548D">
                    <w:rPr>
                      <w:b/>
                      <w:color w:val="00B050"/>
                      <w:lang w:val="en-US"/>
                    </w:rPr>
                    <w:t xml:space="preserve"> functionality</w:t>
                  </w:r>
                  <w:r w:rsidRPr="00B74FE8">
                    <w:rPr>
                      <w:b/>
                      <w:color w:val="00B050"/>
                      <w:lang w:val="en-US"/>
                    </w:rPr>
                    <w:t>,</w:t>
                  </w:r>
                  <w:r w:rsidRPr="00B74FE8">
                    <w:rPr>
                      <w:color w:val="00B050"/>
                      <w:lang w:val="en-US"/>
                    </w:rPr>
                    <w:t xml:space="preserve"> sent from the UE, and set requirements as feasible/needed.</w:t>
                  </w:r>
                </w:p>
                <w:p w14:paraId="61BB7A20" w14:textId="6C5D8A35" w:rsidR="0092329F" w:rsidRPr="00A32EF4" w:rsidRDefault="00872A26" w:rsidP="001F548D">
                  <w:pPr>
                    <w:rPr>
                      <w:szCs w:val="20"/>
                      <w:lang w:val="en-US"/>
                    </w:rPr>
                  </w:pPr>
                  <w:r w:rsidRPr="00B74FE8">
                    <w:rPr>
                      <w:color w:val="00B050"/>
                    </w:rPr>
                    <w:t xml:space="preserve">Check Proposal </w:t>
                  </w:r>
                  <w:r>
                    <w:rPr>
                      <w:color w:val="00B050"/>
                    </w:rPr>
                    <w:t>8.</w:t>
                  </w:r>
                </w:p>
              </w:tc>
            </w:tr>
            <w:tr w:rsidR="0092329F" w14:paraId="15ACF7AF" w14:textId="77777777" w:rsidTr="3665D258">
              <w:tc>
                <w:tcPr>
                  <w:tcW w:w="3485" w:type="dxa"/>
                </w:tcPr>
                <w:p w14:paraId="3C4A0AE2" w14:textId="77777777" w:rsidR="0092329F" w:rsidRDefault="0092329F" w:rsidP="0092329F">
                  <w:r>
                    <w:lastRenderedPageBreak/>
                    <w:t>Sub-options</w:t>
                  </w:r>
                </w:p>
              </w:tc>
              <w:tc>
                <w:tcPr>
                  <w:tcW w:w="3486" w:type="dxa"/>
                </w:tcPr>
                <w:p w14:paraId="4820F915" w14:textId="77777777" w:rsidR="0092329F" w:rsidRDefault="0092329F" w:rsidP="0092329F">
                  <w:r>
                    <w:t xml:space="preserve">Possible collection of input data to a model during conformance testing for use </w:t>
                  </w:r>
                  <w:proofErr w:type="gramStart"/>
                  <w:r>
                    <w:t>later on</w:t>
                  </w:r>
                  <w:proofErr w:type="gramEnd"/>
                  <w:r>
                    <w:t>.</w:t>
                  </w:r>
                </w:p>
                <w:p w14:paraId="7F9054D8" w14:textId="4044369D" w:rsidR="003249DD" w:rsidRDefault="003249DD" w:rsidP="0092329F"/>
              </w:tc>
              <w:tc>
                <w:tcPr>
                  <w:tcW w:w="3486" w:type="dxa"/>
                </w:tcPr>
                <w:p w14:paraId="5F13CD04" w14:textId="61C50B4D" w:rsidR="0092329F" w:rsidRDefault="64B2BEEA" w:rsidP="0092329F">
                  <w:r w:rsidRPr="00F24A26">
                    <w:rPr>
                      <w:color w:val="00B050"/>
                    </w:rPr>
                    <w:t>Possible re-configuration of the performance monitoring</w:t>
                  </w:r>
                  <w:r w:rsidR="4800645F" w:rsidRPr="00F24A26">
                    <w:rPr>
                      <w:color w:val="00B050"/>
                    </w:rPr>
                    <w:t xml:space="preserve"> to enable monitoring of the </w:t>
                  </w:r>
                  <w:r w:rsidR="0043658A" w:rsidRPr="00F24A26">
                    <w:rPr>
                      <w:color w:val="00B050"/>
                    </w:rPr>
                    <w:t>test-active</w:t>
                  </w:r>
                  <w:r w:rsidR="4800645F" w:rsidRPr="00F24A26">
                    <w:rPr>
                      <w:color w:val="00B050"/>
                    </w:rPr>
                    <w:t xml:space="preserve"> functionality</w:t>
                  </w:r>
                  <w:r w:rsidR="0043658A" w:rsidRPr="00F24A26">
                    <w:rPr>
                      <w:color w:val="00B050"/>
                    </w:rPr>
                    <w:t>/configuration</w:t>
                  </w:r>
                  <w:r w:rsidR="4800645F" w:rsidRPr="00F24A26">
                    <w:rPr>
                      <w:color w:val="00B050"/>
                    </w:rPr>
                    <w:t>.</w:t>
                  </w:r>
                </w:p>
              </w:tc>
            </w:tr>
            <w:tr w:rsidR="0092329F" w14:paraId="6AFECE6C" w14:textId="77777777" w:rsidTr="3665D258">
              <w:tc>
                <w:tcPr>
                  <w:tcW w:w="3485" w:type="dxa"/>
                </w:tcPr>
                <w:p w14:paraId="27A6B743" w14:textId="77777777" w:rsidR="0092329F" w:rsidRDefault="0092329F" w:rsidP="0092329F">
                  <w:r>
                    <w:t>Further potential clarifications (not resolved)</w:t>
                  </w:r>
                </w:p>
              </w:tc>
              <w:tc>
                <w:tcPr>
                  <w:tcW w:w="3486" w:type="dxa"/>
                </w:tcPr>
                <w:p w14:paraId="41D15224" w14:textId="77777777" w:rsidR="0092329F" w:rsidRDefault="0092329F" w:rsidP="0092329F">
                  <w:r>
                    <w:t xml:space="preserve">The following proposals have been made for option 1 but not discussed. </w:t>
                  </w:r>
                </w:p>
                <w:p w14:paraId="16490FE3" w14:textId="3EB5EDC2" w:rsidR="0092329F" w:rsidRDefault="0092329F" w:rsidP="0092329F">
                  <w:r>
                    <w:t>o</w:t>
                  </w:r>
                  <w:r>
                    <w:tab/>
                    <w:t>Whether the testing of a new model is on a device or in a lab.</w:t>
                  </w:r>
                </w:p>
                <w:p w14:paraId="3EACC95F" w14:textId="35A203B2" w:rsidR="00C93EFB" w:rsidRDefault="00F95A03" w:rsidP="0092329F">
                  <w:r>
                    <w:rPr>
                      <w:color w:val="00B050"/>
                    </w:rPr>
                    <w:t xml:space="preserve">Neither. </w:t>
                  </w:r>
                  <w:r w:rsidR="00F3299E" w:rsidRPr="00B74FE8">
                    <w:rPr>
                      <w:color w:val="00B050"/>
                    </w:rPr>
                    <w:t xml:space="preserve">Check Proposal </w:t>
                  </w:r>
                  <w:r w:rsidR="00F3299E">
                    <w:rPr>
                      <w:color w:val="00B050"/>
                    </w:rPr>
                    <w:t>11.</w:t>
                  </w:r>
                </w:p>
                <w:p w14:paraId="0BF34505" w14:textId="65DD62DF" w:rsidR="0092329F" w:rsidRDefault="0092329F" w:rsidP="0092329F">
                  <w:r>
                    <w:t>o</w:t>
                  </w:r>
                  <w:r>
                    <w:tab/>
                    <w:t>Whether models that have been updated post conformance</w:t>
                  </w:r>
                  <w:r w:rsidR="007D1E31">
                    <w:t xml:space="preserve"> </w:t>
                  </w:r>
                  <w:r>
                    <w:t>testing should be kept in a device.</w:t>
                  </w:r>
                </w:p>
                <w:p w14:paraId="0B44C022" w14:textId="1C24C93D" w:rsidR="00F3299E" w:rsidRDefault="00AD2B11" w:rsidP="0092329F">
                  <w:r>
                    <w:rPr>
                      <w:color w:val="00B050"/>
                    </w:rPr>
                    <w:t xml:space="preserve">No. </w:t>
                  </w:r>
                  <w:r w:rsidR="00F3299E" w:rsidRPr="00B74FE8">
                    <w:rPr>
                      <w:color w:val="00B050"/>
                    </w:rPr>
                    <w:t xml:space="preserve">Check Proposal </w:t>
                  </w:r>
                  <w:r w:rsidR="00406571">
                    <w:rPr>
                      <w:color w:val="00B050"/>
                    </w:rPr>
                    <w:t>12</w:t>
                  </w:r>
                  <w:r w:rsidR="00F3299E">
                    <w:rPr>
                      <w:color w:val="00B050"/>
                    </w:rPr>
                    <w:t>.</w:t>
                  </w:r>
                </w:p>
                <w:p w14:paraId="0EAB8438" w14:textId="08D629C9" w:rsidR="0092329F" w:rsidRDefault="0092329F" w:rsidP="0092329F">
                  <w:r>
                    <w:t>o</w:t>
                  </w:r>
                  <w:r>
                    <w:tab/>
                    <w:t>Whether parallel operating of one model and (in-device) testing of another can be assumed.</w:t>
                  </w:r>
                </w:p>
                <w:p w14:paraId="0F3EFFFC" w14:textId="1667D8F5" w:rsidR="00AD2B11" w:rsidRDefault="00FD519D" w:rsidP="0092329F">
                  <w:r>
                    <w:rPr>
                      <w:color w:val="00B050"/>
                    </w:rPr>
                    <w:t>Yes</w:t>
                  </w:r>
                  <w:r w:rsidR="00AD2B11">
                    <w:rPr>
                      <w:color w:val="00B050"/>
                    </w:rPr>
                    <w:t xml:space="preserve">. </w:t>
                  </w:r>
                  <w:r w:rsidR="00AD2B11" w:rsidRPr="00B74FE8">
                    <w:rPr>
                      <w:color w:val="00B050"/>
                    </w:rPr>
                    <w:t xml:space="preserve">Check Proposal </w:t>
                  </w:r>
                  <w:r w:rsidR="00AD2B11">
                    <w:rPr>
                      <w:color w:val="00B050"/>
                    </w:rPr>
                    <w:t>1</w:t>
                  </w:r>
                  <w:r>
                    <w:rPr>
                      <w:color w:val="00B050"/>
                    </w:rPr>
                    <w:t>3-14</w:t>
                  </w:r>
                  <w:r w:rsidR="00AD2B11">
                    <w:rPr>
                      <w:color w:val="00B050"/>
                    </w:rPr>
                    <w:t>.</w:t>
                  </w:r>
                </w:p>
                <w:p w14:paraId="64FC230C" w14:textId="7DC601BC" w:rsidR="0092329F" w:rsidRDefault="0092329F" w:rsidP="0092329F">
                  <w:r>
                    <w:t>o</w:t>
                  </w:r>
                  <w:r>
                    <w:tab/>
                    <w:t xml:space="preserve">Whether </w:t>
                  </w:r>
                  <w:proofErr w:type="spellStart"/>
                  <w:r>
                    <w:t>signaling</w:t>
                  </w:r>
                  <w:proofErr w:type="spellEnd"/>
                  <w:r>
                    <w:t xml:space="preserve"> from a UE of changes/updates are needed.</w:t>
                  </w:r>
                </w:p>
                <w:p w14:paraId="2F8E364D" w14:textId="1875C897" w:rsidR="00EA0988" w:rsidRDefault="00EA0988" w:rsidP="0092329F">
                  <w:r>
                    <w:rPr>
                      <w:color w:val="00B050"/>
                    </w:rPr>
                    <w:t xml:space="preserve">No for Option 1. </w:t>
                  </w:r>
                  <w:proofErr w:type="gramStart"/>
                  <w:r>
                    <w:rPr>
                      <w:color w:val="00B050"/>
                    </w:rPr>
                    <w:t>Yes</w:t>
                  </w:r>
                  <w:proofErr w:type="gramEnd"/>
                  <w:r>
                    <w:rPr>
                      <w:color w:val="00B050"/>
                    </w:rPr>
                    <w:t xml:space="preserve"> for Option 2 only. </w:t>
                  </w:r>
                  <w:r w:rsidRPr="00B74FE8">
                    <w:rPr>
                      <w:color w:val="00B050"/>
                    </w:rPr>
                    <w:t xml:space="preserve">Check Proposal </w:t>
                  </w:r>
                  <w:r>
                    <w:rPr>
                      <w:color w:val="00B050"/>
                    </w:rPr>
                    <w:t>15.</w:t>
                  </w:r>
                </w:p>
                <w:p w14:paraId="4AE498A9" w14:textId="77777777" w:rsidR="0092329F" w:rsidRDefault="0092329F" w:rsidP="0092329F">
                  <w:pPr>
                    <w:pStyle w:val="ListParagraph"/>
                    <w:numPr>
                      <w:ilvl w:val="0"/>
                      <w:numId w:val="33"/>
                    </w:numPr>
                    <w:overflowPunct w:val="0"/>
                    <w:autoSpaceDE w:val="0"/>
                    <w:autoSpaceDN w:val="0"/>
                    <w:adjustRightInd w:val="0"/>
                    <w:spacing w:after="180"/>
                    <w:contextualSpacing w:val="0"/>
                    <w:textAlignment w:val="baseline"/>
                  </w:pPr>
                  <w:r>
                    <w:t>Whether there is any relation to GCF procedures.</w:t>
                  </w:r>
                </w:p>
                <w:p w14:paraId="0AD2196B" w14:textId="5FEEFF52" w:rsidR="008377CE" w:rsidRDefault="006554A3" w:rsidP="00472E12">
                  <w:pPr>
                    <w:pStyle w:val="ListParagraph"/>
                    <w:overflowPunct w:val="0"/>
                    <w:autoSpaceDE w:val="0"/>
                    <w:autoSpaceDN w:val="0"/>
                    <w:adjustRightInd w:val="0"/>
                    <w:spacing w:after="180"/>
                    <w:ind w:left="360"/>
                    <w:contextualSpacing w:val="0"/>
                    <w:textAlignment w:val="baseline"/>
                  </w:pPr>
                  <w:r>
                    <w:rPr>
                      <w:color w:val="00B050"/>
                    </w:rPr>
                    <w:t xml:space="preserve">Possibly. </w:t>
                  </w:r>
                  <w:r w:rsidR="008377CE" w:rsidRPr="008377CE">
                    <w:rPr>
                      <w:color w:val="00B050"/>
                    </w:rPr>
                    <w:t>Check Proposal 1</w:t>
                  </w:r>
                  <w:r w:rsidR="00472E12">
                    <w:rPr>
                      <w:color w:val="00B050"/>
                    </w:rPr>
                    <w:t>6</w:t>
                  </w:r>
                  <w:r w:rsidR="008377CE" w:rsidRPr="008377CE">
                    <w:rPr>
                      <w:color w:val="00B050"/>
                    </w:rPr>
                    <w:t>.</w:t>
                  </w:r>
                </w:p>
                <w:p w14:paraId="296618DD" w14:textId="77777777" w:rsidR="0092329F" w:rsidRDefault="0092329F" w:rsidP="006554A3">
                  <w:pPr>
                    <w:pStyle w:val="ListParagraph"/>
                    <w:numPr>
                      <w:ilvl w:val="0"/>
                      <w:numId w:val="33"/>
                    </w:numPr>
                    <w:overflowPunct w:val="0"/>
                    <w:autoSpaceDE w:val="0"/>
                    <w:autoSpaceDN w:val="0"/>
                    <w:adjustRightInd w:val="0"/>
                    <w:spacing w:after="180"/>
                    <w:ind w:firstLine="82"/>
                    <w:contextualSpacing w:val="0"/>
                    <w:textAlignment w:val="baseline"/>
                  </w:pPr>
                  <w:r>
                    <w:t>Whether it is possible to differentiate “major” and “minor” model changes and only apply option 1 to major changes.</w:t>
                  </w:r>
                </w:p>
                <w:p w14:paraId="60579EB0" w14:textId="61ACC67C" w:rsidR="00472E12" w:rsidRDefault="006554A3" w:rsidP="00472E12">
                  <w:pPr>
                    <w:pStyle w:val="ListParagraph"/>
                    <w:overflowPunct w:val="0"/>
                    <w:autoSpaceDE w:val="0"/>
                    <w:autoSpaceDN w:val="0"/>
                    <w:adjustRightInd w:val="0"/>
                    <w:spacing w:after="180"/>
                    <w:ind w:left="360"/>
                    <w:contextualSpacing w:val="0"/>
                    <w:textAlignment w:val="baseline"/>
                  </w:pPr>
                  <w:r>
                    <w:rPr>
                      <w:color w:val="00B050"/>
                    </w:rPr>
                    <w:t xml:space="preserve">Not in 3GPP scope. </w:t>
                  </w:r>
                  <w:r w:rsidR="00472E12" w:rsidRPr="008377CE">
                    <w:rPr>
                      <w:color w:val="00B050"/>
                    </w:rPr>
                    <w:t>Check Proposal 1</w:t>
                  </w:r>
                  <w:r w:rsidR="00472E12">
                    <w:rPr>
                      <w:color w:val="00B050"/>
                    </w:rPr>
                    <w:t>6</w:t>
                  </w:r>
                  <w:r w:rsidR="00472E12" w:rsidRPr="008377CE">
                    <w:rPr>
                      <w:color w:val="00B050"/>
                    </w:rPr>
                    <w:t>.</w:t>
                  </w:r>
                </w:p>
                <w:p w14:paraId="4CD4A58F" w14:textId="77777777" w:rsidR="0092329F" w:rsidRPr="000817D4" w:rsidRDefault="0092329F" w:rsidP="00472E12">
                  <w:pPr>
                    <w:pStyle w:val="ListParagraph"/>
                    <w:numPr>
                      <w:ilvl w:val="0"/>
                      <w:numId w:val="33"/>
                    </w:numPr>
                    <w:overflowPunct w:val="0"/>
                    <w:autoSpaceDE w:val="0"/>
                    <w:autoSpaceDN w:val="0"/>
                    <w:adjustRightInd w:val="0"/>
                    <w:spacing w:after="180"/>
                    <w:contextualSpacing w:val="0"/>
                    <w:textAlignment w:val="baseline"/>
                  </w:pPr>
                  <w:r>
                    <w:rPr>
                      <w:rFonts w:eastAsiaTheme="minorEastAsia" w:hint="eastAsia"/>
                      <w:lang w:eastAsia="ko-KR"/>
                    </w:rPr>
                    <w:t>D</w:t>
                  </w:r>
                  <w:r>
                    <w:rPr>
                      <w:rFonts w:eastAsiaTheme="minorEastAsia"/>
                      <w:lang w:eastAsia="ko-KR"/>
                    </w:rPr>
                    <w:t>efinition of Fine-tuning and Model update</w:t>
                  </w:r>
                </w:p>
                <w:p w14:paraId="14E03F89" w14:textId="77777777" w:rsidR="0092329F" w:rsidRPr="000817D4" w:rsidRDefault="0092329F" w:rsidP="00472E12">
                  <w:pPr>
                    <w:pStyle w:val="ListParagraph"/>
                    <w:numPr>
                      <w:ilvl w:val="1"/>
                      <w:numId w:val="33"/>
                    </w:numPr>
                    <w:overflowPunct w:val="0"/>
                    <w:autoSpaceDE w:val="0"/>
                    <w:autoSpaceDN w:val="0"/>
                    <w:adjustRightInd w:val="0"/>
                    <w:spacing w:after="180"/>
                    <w:contextualSpacing w:val="0"/>
                    <w:textAlignment w:val="baseline"/>
                  </w:pPr>
                  <w:r>
                    <w:rPr>
                      <w:rFonts w:eastAsiaTheme="minorEastAsia" w:hint="eastAsia"/>
                      <w:lang w:eastAsia="ko-KR"/>
                    </w:rPr>
                    <w:lastRenderedPageBreak/>
                    <w:t>M</w:t>
                  </w:r>
                  <w:r>
                    <w:rPr>
                      <w:rFonts w:eastAsiaTheme="minorEastAsia"/>
                      <w:lang w:eastAsia="ko-KR"/>
                    </w:rPr>
                    <w:t xml:space="preserve">odel update can have </w:t>
                  </w:r>
                  <w:proofErr w:type="gramStart"/>
                  <w:r>
                    <w:rPr>
                      <w:rFonts w:eastAsiaTheme="minorEastAsia"/>
                      <w:lang w:eastAsia="ko-KR"/>
                    </w:rPr>
                    <w:t>a  performance</w:t>
                  </w:r>
                  <w:proofErr w:type="gramEnd"/>
                  <w:r>
                    <w:rPr>
                      <w:rFonts w:eastAsiaTheme="minorEastAsia"/>
                      <w:lang w:eastAsia="ko-KR"/>
                    </w:rPr>
                    <w:t xml:space="preserve"> impact.</w:t>
                  </w:r>
                </w:p>
                <w:p w14:paraId="79F2236A" w14:textId="77777777" w:rsidR="0092329F" w:rsidRPr="000817D4" w:rsidRDefault="0092329F" w:rsidP="00472E12">
                  <w:pPr>
                    <w:pStyle w:val="ListParagraph"/>
                    <w:numPr>
                      <w:ilvl w:val="1"/>
                      <w:numId w:val="33"/>
                    </w:numPr>
                    <w:overflowPunct w:val="0"/>
                    <w:autoSpaceDE w:val="0"/>
                    <w:autoSpaceDN w:val="0"/>
                    <w:adjustRightInd w:val="0"/>
                    <w:spacing w:after="180"/>
                    <w:contextualSpacing w:val="0"/>
                    <w:textAlignment w:val="baseline"/>
                  </w:pPr>
                  <w:r>
                    <w:rPr>
                      <w:rFonts w:eastAsiaTheme="minorEastAsia" w:hint="eastAsia"/>
                      <w:lang w:eastAsia="ko-KR"/>
                    </w:rPr>
                    <w:t>F</w:t>
                  </w:r>
                  <w:r>
                    <w:rPr>
                      <w:rFonts w:eastAsiaTheme="minorEastAsia"/>
                      <w:lang w:eastAsia="ko-KR"/>
                    </w:rPr>
                    <w:t>ine-tuning might have little performance impact.</w:t>
                  </w:r>
                </w:p>
                <w:p w14:paraId="66BB0FFE" w14:textId="79FBA7E9" w:rsidR="00472E12" w:rsidRPr="000817D4" w:rsidRDefault="006554A3" w:rsidP="00472E12">
                  <w:pPr>
                    <w:pStyle w:val="ListParagraph"/>
                    <w:overflowPunct w:val="0"/>
                    <w:autoSpaceDE w:val="0"/>
                    <w:autoSpaceDN w:val="0"/>
                    <w:adjustRightInd w:val="0"/>
                    <w:spacing w:after="180"/>
                    <w:ind w:left="300"/>
                    <w:contextualSpacing w:val="0"/>
                    <w:textAlignment w:val="baseline"/>
                  </w:pPr>
                  <w:r>
                    <w:rPr>
                      <w:color w:val="00B050"/>
                    </w:rPr>
                    <w:t xml:space="preserve">Not in </w:t>
                  </w:r>
                  <w:proofErr w:type="spellStart"/>
                  <w:r>
                    <w:rPr>
                      <w:color w:val="00B050"/>
                    </w:rPr>
                    <w:t>Rel</w:t>
                  </w:r>
                  <w:proofErr w:type="spellEnd"/>
                  <w:r>
                    <w:rPr>
                      <w:color w:val="00B050"/>
                    </w:rPr>
                    <w:t xml:space="preserve"> 19 scope. </w:t>
                  </w:r>
                  <w:r w:rsidR="00472E12" w:rsidRPr="008377CE">
                    <w:rPr>
                      <w:color w:val="00B050"/>
                    </w:rPr>
                    <w:t>Check Proposal 1</w:t>
                  </w:r>
                  <w:r w:rsidR="00472E12">
                    <w:rPr>
                      <w:color w:val="00B050"/>
                    </w:rPr>
                    <w:t>7</w:t>
                  </w:r>
                  <w:r w:rsidR="00472E12" w:rsidRPr="008377CE">
                    <w:rPr>
                      <w:color w:val="00B050"/>
                    </w:rPr>
                    <w:t>.</w:t>
                  </w:r>
                </w:p>
                <w:p w14:paraId="59457FA2" w14:textId="77777777" w:rsidR="0092329F" w:rsidRDefault="0092329F" w:rsidP="0092329F">
                  <w:pPr>
                    <w:pStyle w:val="ListParagraph"/>
                    <w:numPr>
                      <w:ilvl w:val="0"/>
                      <w:numId w:val="33"/>
                    </w:numPr>
                    <w:overflowPunct w:val="0"/>
                    <w:autoSpaceDE w:val="0"/>
                    <w:autoSpaceDN w:val="0"/>
                    <w:adjustRightInd w:val="0"/>
                    <w:spacing w:after="180"/>
                    <w:contextualSpacing w:val="0"/>
                    <w:textAlignment w:val="baseline"/>
                  </w:pPr>
                  <w:r>
                    <w:rPr>
                      <w:rFonts w:eastAsiaTheme="minorEastAsia" w:hint="eastAsia"/>
                      <w:lang w:eastAsia="ko-KR"/>
                    </w:rPr>
                    <w:t>H</w:t>
                  </w:r>
                  <w:r>
                    <w:rPr>
                      <w:rFonts w:eastAsiaTheme="minorEastAsia"/>
                      <w:lang w:eastAsia="ko-KR"/>
                    </w:rPr>
                    <w:t>ybrid Validation approach</w:t>
                  </w:r>
                </w:p>
                <w:p w14:paraId="136D0DDA" w14:textId="77777777" w:rsidR="0092329F" w:rsidRDefault="0092329F" w:rsidP="0092329F">
                  <w:pPr>
                    <w:pStyle w:val="ListParagraph"/>
                    <w:numPr>
                      <w:ilvl w:val="1"/>
                      <w:numId w:val="33"/>
                    </w:numPr>
                    <w:overflowPunct w:val="0"/>
                    <w:autoSpaceDE w:val="0"/>
                    <w:autoSpaceDN w:val="0"/>
                    <w:adjustRightInd w:val="0"/>
                    <w:spacing w:after="180"/>
                    <w:contextualSpacing w:val="0"/>
                    <w:textAlignment w:val="baseline"/>
                  </w:pPr>
                  <w:r w:rsidRPr="00383F85">
                    <w:t>A hybrid approach integrating both pre-activation functionality/model update testing (Option 1) and post-deployment management based on LCM (Option 2) aims to provide a balanced validation strategy.</w:t>
                  </w:r>
                </w:p>
                <w:p w14:paraId="5A3E59DE" w14:textId="18558336" w:rsidR="0092329F" w:rsidRPr="000B59B0" w:rsidRDefault="006554A3" w:rsidP="006554A3">
                  <w:pPr>
                    <w:pStyle w:val="ListParagraph"/>
                    <w:overflowPunct w:val="0"/>
                    <w:autoSpaceDE w:val="0"/>
                    <w:autoSpaceDN w:val="0"/>
                    <w:adjustRightInd w:val="0"/>
                    <w:spacing w:after="180"/>
                    <w:ind w:left="300"/>
                    <w:contextualSpacing w:val="0"/>
                    <w:textAlignment w:val="baseline"/>
                  </w:pPr>
                  <w:r>
                    <w:rPr>
                      <w:color w:val="00B050"/>
                    </w:rPr>
                    <w:t xml:space="preserve">Yes. </w:t>
                  </w:r>
                  <w:r w:rsidRPr="008377CE">
                    <w:rPr>
                      <w:color w:val="00B050"/>
                    </w:rPr>
                    <w:t>Check Proposal 1</w:t>
                  </w:r>
                  <w:r>
                    <w:rPr>
                      <w:color w:val="00B050"/>
                    </w:rPr>
                    <w:t>8</w:t>
                  </w:r>
                  <w:r w:rsidRPr="008377CE">
                    <w:rPr>
                      <w:color w:val="00B050"/>
                    </w:rPr>
                    <w:t>.</w:t>
                  </w:r>
                </w:p>
              </w:tc>
              <w:tc>
                <w:tcPr>
                  <w:tcW w:w="3486" w:type="dxa"/>
                </w:tcPr>
                <w:p w14:paraId="250A88B2" w14:textId="41555832" w:rsidR="0092329F" w:rsidRDefault="0092329F" w:rsidP="0092329F">
                  <w:r>
                    <w:lastRenderedPageBreak/>
                    <w:t xml:space="preserve">The following proposals have been made for option </w:t>
                  </w:r>
                  <w:r w:rsidR="001F36F9">
                    <w:t>2</w:t>
                  </w:r>
                  <w:r>
                    <w:t xml:space="preserve"> but not discussed. </w:t>
                  </w:r>
                </w:p>
                <w:p w14:paraId="202ACF7C" w14:textId="77777777" w:rsidR="0092329F" w:rsidRDefault="0092329F" w:rsidP="0092329F">
                  <w:pPr>
                    <w:pStyle w:val="ListParagraph"/>
                    <w:numPr>
                      <w:ilvl w:val="0"/>
                      <w:numId w:val="33"/>
                    </w:numPr>
                    <w:overflowPunct w:val="0"/>
                    <w:autoSpaceDE w:val="0"/>
                    <w:autoSpaceDN w:val="0"/>
                    <w:adjustRightInd w:val="0"/>
                    <w:spacing w:after="180"/>
                    <w:contextualSpacing w:val="0"/>
                    <w:textAlignment w:val="baseline"/>
                  </w:pPr>
                  <w:r>
                    <w:t>Whether the metric used for performance testing and the metric used for monitoring can be aligned.</w:t>
                  </w:r>
                </w:p>
                <w:p w14:paraId="366BF303" w14:textId="77777777" w:rsidR="0092329F" w:rsidRDefault="0092329F" w:rsidP="0092329F">
                  <w:pPr>
                    <w:pStyle w:val="ListParagraph"/>
                    <w:numPr>
                      <w:ilvl w:val="0"/>
                      <w:numId w:val="33"/>
                    </w:numPr>
                    <w:overflowPunct w:val="0"/>
                    <w:autoSpaceDE w:val="0"/>
                    <w:autoSpaceDN w:val="0"/>
                    <w:adjustRightInd w:val="0"/>
                    <w:spacing w:after="180"/>
                    <w:contextualSpacing w:val="0"/>
                    <w:textAlignment w:val="baseline"/>
                  </w:pPr>
                  <w:r>
                    <w:t>Whether monitoring used for post-deployment testing should be NW sided only.</w:t>
                  </w:r>
                </w:p>
                <w:p w14:paraId="3A05077B" w14:textId="77777777" w:rsidR="0092329F" w:rsidRDefault="00610F5E" w:rsidP="00610F5E">
                  <w:pPr>
                    <w:overflowPunct w:val="0"/>
                    <w:autoSpaceDE w:val="0"/>
                    <w:autoSpaceDN w:val="0"/>
                    <w:adjustRightInd w:val="0"/>
                    <w:spacing w:after="180"/>
                    <w:textAlignment w:val="baseline"/>
                    <w:rPr>
                      <w:color w:val="00B050"/>
                    </w:rPr>
                  </w:pPr>
                  <w:r w:rsidRPr="00F24A26">
                    <w:rPr>
                      <w:color w:val="00B050"/>
                    </w:rPr>
                    <w:t xml:space="preserve">Note: </w:t>
                  </w:r>
                  <w:r w:rsidR="000444B4" w:rsidRPr="00F24A26">
                    <w:rPr>
                      <w:color w:val="00B050"/>
                    </w:rPr>
                    <w:t xml:space="preserve">Even in case of the Option 2, parallel operation of </w:t>
                  </w:r>
                  <w:r w:rsidR="00140C9E" w:rsidRPr="00F24A26">
                    <w:rPr>
                      <w:color w:val="00B050"/>
                    </w:rPr>
                    <w:t xml:space="preserve">ML-enabled </w:t>
                  </w:r>
                  <w:r w:rsidR="0067280A" w:rsidRPr="00F24A26">
                    <w:rPr>
                      <w:color w:val="00B050"/>
                    </w:rPr>
                    <w:t xml:space="preserve">functionalities </w:t>
                  </w:r>
                  <w:r w:rsidR="00E27C82" w:rsidRPr="00F24A26">
                    <w:rPr>
                      <w:color w:val="00B050"/>
                    </w:rPr>
                    <w:t xml:space="preserve">is feasible. </w:t>
                  </w:r>
                  <w:r w:rsidR="008D63CD" w:rsidRPr="00F24A26">
                    <w:rPr>
                      <w:color w:val="00B050"/>
                    </w:rPr>
                    <w:t>Explained below.</w:t>
                  </w:r>
                </w:p>
                <w:p w14:paraId="25669214" w14:textId="1AF3BC9B" w:rsidR="0092329F" w:rsidRPr="00383F85" w:rsidRDefault="00046E83" w:rsidP="00610F5E">
                  <w:pPr>
                    <w:overflowPunct w:val="0"/>
                    <w:autoSpaceDE w:val="0"/>
                    <w:autoSpaceDN w:val="0"/>
                    <w:adjustRightInd w:val="0"/>
                    <w:spacing w:after="180"/>
                    <w:textAlignment w:val="baseline"/>
                  </w:pPr>
                  <w:r w:rsidRPr="00B74FE8">
                    <w:rPr>
                      <w:color w:val="00B050"/>
                    </w:rPr>
                    <w:t xml:space="preserve">Check Proposal </w:t>
                  </w:r>
                  <w:r>
                    <w:rPr>
                      <w:color w:val="00B050"/>
                    </w:rPr>
                    <w:t>13-1</w:t>
                  </w:r>
                  <w:r w:rsidR="003F18D9">
                    <w:rPr>
                      <w:color w:val="00B050"/>
                    </w:rPr>
                    <w:t>5</w:t>
                  </w:r>
                  <w:r>
                    <w:rPr>
                      <w:color w:val="00B050"/>
                    </w:rPr>
                    <w:t>.</w:t>
                  </w:r>
                </w:p>
              </w:tc>
            </w:tr>
            <w:tr w:rsidR="0092329F" w14:paraId="3B9AA48C" w14:textId="77777777" w:rsidTr="3665D258">
              <w:tc>
                <w:tcPr>
                  <w:tcW w:w="3485" w:type="dxa"/>
                </w:tcPr>
                <w:p w14:paraId="4C41F82D" w14:textId="77777777" w:rsidR="0092329F" w:rsidRDefault="0092329F" w:rsidP="0092329F">
                  <w:r>
                    <w:t>Significant issues</w:t>
                  </w:r>
                </w:p>
              </w:tc>
              <w:tc>
                <w:tcPr>
                  <w:tcW w:w="3486" w:type="dxa"/>
                </w:tcPr>
                <w:p w14:paraId="19DAA267" w14:textId="77777777" w:rsidR="0092329F" w:rsidRDefault="0092329F" w:rsidP="0092329F">
                  <w:r>
                    <w:t>Whether the option is reasonable or would cause too much complexity and test time burden when introducing updates.</w:t>
                  </w:r>
                </w:p>
              </w:tc>
              <w:tc>
                <w:tcPr>
                  <w:tcW w:w="3486" w:type="dxa"/>
                </w:tcPr>
                <w:p w14:paraId="73950AE7" w14:textId="77777777" w:rsidR="0092329F" w:rsidRDefault="0092329F" w:rsidP="0092329F">
                  <w:r>
                    <w:t xml:space="preserve">Whether LCM monitoring can </w:t>
                  </w:r>
                  <w:proofErr w:type="gramStart"/>
                  <w:r>
                    <w:t>actually unambiguously</w:t>
                  </w:r>
                  <w:proofErr w:type="gramEnd"/>
                  <w:r>
                    <w:t xml:space="preserve"> identify individual model performance with reasonable complexity (considering other variations due to e.g. channel, interference, scheduling, other AI models etc.)</w:t>
                  </w:r>
                </w:p>
                <w:p w14:paraId="5B7056F3" w14:textId="1F453C62" w:rsidR="001C2BBB" w:rsidRDefault="00C91836" w:rsidP="0092329F">
                  <w:r>
                    <w:rPr>
                      <w:color w:val="00B050"/>
                    </w:rPr>
                    <w:t xml:space="preserve">No. </w:t>
                  </w:r>
                  <w:r w:rsidR="001C2BBB" w:rsidRPr="00B74FE8">
                    <w:rPr>
                      <w:color w:val="00B050"/>
                    </w:rPr>
                    <w:t xml:space="preserve">Check Proposal </w:t>
                  </w:r>
                  <w:r w:rsidR="000F4D1A">
                    <w:rPr>
                      <w:color w:val="00B050"/>
                    </w:rPr>
                    <w:t>9</w:t>
                  </w:r>
                  <w:r w:rsidR="009D5509">
                    <w:rPr>
                      <w:color w:val="00B050"/>
                    </w:rPr>
                    <w:t>.</w:t>
                  </w:r>
                </w:p>
                <w:p w14:paraId="37D036AE" w14:textId="77777777" w:rsidR="0092329F" w:rsidRDefault="0092329F" w:rsidP="0092329F">
                  <w:r>
                    <w:t>Whether LCM monitoring can have RAN4 requirements to ensure consistent monitoring between different UEs.</w:t>
                  </w:r>
                </w:p>
                <w:p w14:paraId="49CE874E" w14:textId="5B086013" w:rsidR="0092329F" w:rsidRDefault="004C552A" w:rsidP="0092329F">
                  <w:r>
                    <w:rPr>
                      <w:color w:val="00B050"/>
                    </w:rPr>
                    <w:t xml:space="preserve">Yes. </w:t>
                  </w:r>
                  <w:r w:rsidR="001C2BBB" w:rsidRPr="00B74FE8">
                    <w:rPr>
                      <w:color w:val="00B050"/>
                    </w:rPr>
                    <w:t xml:space="preserve">Check Proposal </w:t>
                  </w:r>
                  <w:r w:rsidR="000F4D1A">
                    <w:rPr>
                      <w:color w:val="00B050"/>
                    </w:rPr>
                    <w:t>10</w:t>
                  </w:r>
                  <w:r w:rsidR="009D5509">
                    <w:rPr>
                      <w:color w:val="00B050"/>
                    </w:rPr>
                    <w:t>.</w:t>
                  </w:r>
                </w:p>
                <w:p w14:paraId="132989DD" w14:textId="77777777" w:rsidR="0092329F" w:rsidRDefault="0092329F" w:rsidP="0092329F"/>
              </w:tc>
            </w:tr>
            <w:tr w:rsidR="0092329F" w14:paraId="41ACA4CB" w14:textId="77777777" w:rsidTr="3665D258">
              <w:tc>
                <w:tcPr>
                  <w:tcW w:w="3485" w:type="dxa"/>
                </w:tcPr>
                <w:p w14:paraId="36A770B7" w14:textId="77777777" w:rsidR="0092329F" w:rsidRPr="00CE4456" w:rsidRDefault="0092329F" w:rsidP="0092329F">
                  <w:pPr>
                    <w:rPr>
                      <w:rFonts w:eastAsiaTheme="minorEastAsia"/>
                      <w:lang w:eastAsia="ko-KR"/>
                    </w:rPr>
                  </w:pPr>
                </w:p>
              </w:tc>
              <w:tc>
                <w:tcPr>
                  <w:tcW w:w="3486" w:type="dxa"/>
                </w:tcPr>
                <w:p w14:paraId="509BFEDC" w14:textId="77777777" w:rsidR="0092329F" w:rsidRDefault="0092329F" w:rsidP="0092329F"/>
              </w:tc>
              <w:tc>
                <w:tcPr>
                  <w:tcW w:w="3486" w:type="dxa"/>
                </w:tcPr>
                <w:p w14:paraId="0B8D2AB9" w14:textId="77777777" w:rsidR="0092329F" w:rsidRPr="004C7A73" w:rsidRDefault="0092329F" w:rsidP="0092329F"/>
              </w:tc>
            </w:tr>
          </w:tbl>
          <w:p w14:paraId="173AD252" w14:textId="77777777" w:rsidR="0092329F" w:rsidRPr="0084362C" w:rsidRDefault="0092329F" w:rsidP="0092329F"/>
          <w:p w14:paraId="584C6F3D" w14:textId="77777777" w:rsidR="0092329F" w:rsidRDefault="0092329F" w:rsidP="0092329F"/>
        </w:tc>
      </w:tr>
    </w:tbl>
    <w:p w14:paraId="4CB879A8" w14:textId="77777777" w:rsidR="0092329F" w:rsidRDefault="0092329F" w:rsidP="0092329F"/>
    <w:p w14:paraId="30042139" w14:textId="77777777" w:rsidR="0003258F" w:rsidRPr="0092329F" w:rsidRDefault="0003258F" w:rsidP="001F548D">
      <w:pPr>
        <w:pStyle w:val="RAN4H3"/>
        <w:ind w:left="851" w:hanging="851"/>
      </w:pPr>
      <w:r>
        <w:t>Details of Name</w:t>
      </w:r>
    </w:p>
    <w:p w14:paraId="2737ABBF" w14:textId="10373CAE" w:rsidR="00BC4745" w:rsidRDefault="00D566A5" w:rsidP="0049251D">
      <w:pPr>
        <w:jc w:val="both"/>
      </w:pPr>
      <w:r>
        <w:t>In this section we provide our views and proposals</w:t>
      </w:r>
      <w:r w:rsidR="00086694">
        <w:t xml:space="preserve"> related</w:t>
      </w:r>
      <w:r>
        <w:t xml:space="preserve"> </w:t>
      </w:r>
      <w:r w:rsidR="00086694">
        <w:t xml:space="preserve">to </w:t>
      </w:r>
      <w:r>
        <w:t xml:space="preserve">the </w:t>
      </w:r>
      <w:r w:rsidR="00282C87">
        <w:t xml:space="preserve">new name </w:t>
      </w:r>
      <w:r w:rsidR="00964569">
        <w:t>proposed for Post-Deployment (Row 1)</w:t>
      </w:r>
      <w:r>
        <w:t xml:space="preserve"> by the Moderator regarding the Option 1 and Option 2 definitions.</w:t>
      </w:r>
      <w:r w:rsidR="00C27F2A">
        <w:t xml:space="preserve"> </w:t>
      </w:r>
    </w:p>
    <w:p w14:paraId="3A16A13F" w14:textId="7C1E0801" w:rsidR="00BC4745" w:rsidRDefault="00BC4745" w:rsidP="0049251D">
      <w:pPr>
        <w:jc w:val="both"/>
      </w:pPr>
      <w:r w:rsidRPr="00775E6F">
        <w:t>Based on</w:t>
      </w:r>
      <w:r>
        <w:t xml:space="preserve"> the current RAN1-RAN2 agreements</w:t>
      </w:r>
      <w:r w:rsidR="000363D8">
        <w:t xml:space="preserve"> </w:t>
      </w:r>
      <w:r w:rsidR="00964569">
        <w:t>and</w:t>
      </w:r>
      <w:r w:rsidR="00B95258">
        <w:t xml:space="preserve"> </w:t>
      </w:r>
      <w:r w:rsidR="000363D8">
        <w:t>earlier RAN4 agreement</w:t>
      </w:r>
      <w:r w:rsidR="00964569">
        <w:t>s</w:t>
      </w:r>
      <w:r w:rsidR="000363D8">
        <w:t xml:space="preserve"> on the scope of AI/ML testing requirements, </w:t>
      </w:r>
      <w:r w:rsidR="00BD1C64">
        <w:t xml:space="preserve">we use the working assumption that in Release 19 </w:t>
      </w:r>
      <w:r>
        <w:t xml:space="preserve">there </w:t>
      </w:r>
      <w:r w:rsidR="00BD1C64">
        <w:t>will be</w:t>
      </w:r>
      <w:r>
        <w:t xml:space="preserve"> no signalling mechanisms introduced which would allow the explicit testing of ML models or ML model updates/changes in RAN4-5. This is also valid for any proposed</w:t>
      </w:r>
      <w:r w:rsidR="00B95258">
        <w:t xml:space="preserve"> post-deployment</w:t>
      </w:r>
      <w:r>
        <w:t xml:space="preserve"> testing solutions which would require access to the inputs/outputs of the ML models in the UE or </w:t>
      </w:r>
      <w:proofErr w:type="spellStart"/>
      <w:r>
        <w:t>gNB</w:t>
      </w:r>
      <w:proofErr w:type="spellEnd"/>
      <w:r>
        <w:t xml:space="preserve">. In Release 19 RAN4 can only address testing of the different configurations for a ML-enabled feature (aka functionalities). </w:t>
      </w:r>
    </w:p>
    <w:p w14:paraId="1134BBBE" w14:textId="246475D9" w:rsidR="00BC4745" w:rsidRDefault="00BC4745" w:rsidP="0049251D">
      <w:pPr>
        <w:jc w:val="both"/>
      </w:pPr>
      <w:r>
        <w:t xml:space="preserve">While we agree that the primary reason to introduce post-deployment testing is to address ML model updates/changes, in Release 19 we support addressing the post-deployment testing requirements only at </w:t>
      </w:r>
      <w:r w:rsidR="00EF2F5C">
        <w:t xml:space="preserve">the level of </w:t>
      </w:r>
      <w:r>
        <w:t>ML-enabled feature configuration (</w:t>
      </w:r>
      <w:r w:rsidR="00B90F6A">
        <w:t>or</w:t>
      </w:r>
      <w:r>
        <w:t xml:space="preserve"> functionalities)</w:t>
      </w:r>
      <w:r w:rsidR="001D6E6C">
        <w:t>.</w:t>
      </w:r>
      <w:r>
        <w:t xml:space="preserve"> </w:t>
      </w:r>
      <w:r w:rsidR="00B90F6A">
        <w:t>T</w:t>
      </w:r>
      <w:r>
        <w:t>he post-deployment testing can address the testing of implementation changes/updates of functionalities without the explicit testing of the underlying changes/updates of the ML models.</w:t>
      </w:r>
    </w:p>
    <w:p w14:paraId="17033620" w14:textId="6864C71B" w:rsidR="00AA0CBF" w:rsidRDefault="00C27F2A" w:rsidP="0049251D">
      <w:pPr>
        <w:jc w:val="both"/>
      </w:pPr>
      <w:r>
        <w:t xml:space="preserve">We </w:t>
      </w:r>
      <w:r w:rsidR="00767398">
        <w:t>further</w:t>
      </w:r>
      <w:r>
        <w:t xml:space="preserve"> acknowledge </w:t>
      </w:r>
      <w:r w:rsidR="00B62A06">
        <w:t xml:space="preserve">as first step </w:t>
      </w:r>
      <w:r>
        <w:t xml:space="preserve">the need for clear identification of these </w:t>
      </w:r>
      <w:r w:rsidR="005D1FEA">
        <w:t>two</w:t>
      </w:r>
      <w:r>
        <w:t xml:space="preserve"> post-deployment Options </w:t>
      </w:r>
      <w:r w:rsidR="00401523">
        <w:t>to</w:t>
      </w:r>
      <w:r>
        <w:t xml:space="preserve"> be able to select </w:t>
      </w:r>
      <w:r w:rsidR="00B62A06">
        <w:t xml:space="preserve">one of them </w:t>
      </w:r>
      <w:r>
        <w:t xml:space="preserve">in RAN4 </w:t>
      </w:r>
      <w:r w:rsidR="00B62A06">
        <w:t>and reach a</w:t>
      </w:r>
      <w:r w:rsidR="008126DB">
        <w:t xml:space="preserve"> constructive</w:t>
      </w:r>
      <w:r w:rsidR="00B62A06">
        <w:t xml:space="preserve"> </w:t>
      </w:r>
      <w:r w:rsidR="00662E66">
        <w:t>agreement.</w:t>
      </w:r>
      <w:r w:rsidR="00923A74">
        <w:t xml:space="preserve"> Part of this exercise is also to reach consensus on the </w:t>
      </w:r>
      <w:r w:rsidR="00923A74">
        <w:lastRenderedPageBreak/>
        <w:t xml:space="preserve">terminology used while maintaining alignment with the currently used terminology and agreements from RAN1 and RAN2. </w:t>
      </w:r>
    </w:p>
    <w:p w14:paraId="4CD67C9B" w14:textId="2375EEC5" w:rsidR="00396495" w:rsidRDefault="00396495" w:rsidP="0049251D">
      <w:pPr>
        <w:jc w:val="both"/>
      </w:pPr>
      <w:r w:rsidRPr="00B51096">
        <w:t xml:space="preserve">The </w:t>
      </w:r>
      <w:r>
        <w:t>first</w:t>
      </w:r>
      <w:r w:rsidRPr="00B51096">
        <w:t xml:space="preserve"> common aspect</w:t>
      </w:r>
      <w:r>
        <w:t xml:space="preserve">, and somehow obvious, for both </w:t>
      </w:r>
      <w:r w:rsidR="00284CB9">
        <w:t xml:space="preserve">the </w:t>
      </w:r>
      <w:r>
        <w:t xml:space="preserve">Options is the primary reason for post-deployment testing: any functionality/configuration </w:t>
      </w:r>
      <w:r w:rsidR="0015620F">
        <w:t xml:space="preserve">implementation </w:t>
      </w:r>
      <w:r>
        <w:t xml:space="preserve">updates on the UE-side which cannot be identified </w:t>
      </w:r>
      <w:r w:rsidR="00B23EF4">
        <w:t>n</w:t>
      </w:r>
      <w:r>
        <w:t>or handled with the help of the UE capability procedures.</w:t>
      </w:r>
    </w:p>
    <w:p w14:paraId="4D0F9C30" w14:textId="023E4EEA" w:rsidR="00C27BAD" w:rsidRDefault="00396495" w:rsidP="0049251D">
      <w:pPr>
        <w:jc w:val="both"/>
      </w:pPr>
      <w:r>
        <w:t>The second</w:t>
      </w:r>
      <w:r w:rsidR="00F1380A">
        <w:t xml:space="preserve"> common aspect of both </w:t>
      </w:r>
      <w:r w:rsidR="00AC424C">
        <w:t xml:space="preserve">the </w:t>
      </w:r>
      <w:r>
        <w:t>O</w:t>
      </w:r>
      <w:r w:rsidR="00F1380A">
        <w:t xml:space="preserve">ptions </w:t>
      </w:r>
      <w:r w:rsidR="003A7417">
        <w:t xml:space="preserve">is </w:t>
      </w:r>
      <w:r w:rsidR="00F1380A">
        <w:t>the ‘post-deployment</w:t>
      </w:r>
      <w:r w:rsidR="000A260C">
        <w:t xml:space="preserve"> testing</w:t>
      </w:r>
      <w:r w:rsidR="00F1380A">
        <w:t>’</w:t>
      </w:r>
      <w:r w:rsidR="00684DEE">
        <w:t xml:space="preserve">. </w:t>
      </w:r>
      <w:r w:rsidR="001646CA">
        <w:t>Therefore, w</w:t>
      </w:r>
      <w:r w:rsidR="00684DEE">
        <w:t xml:space="preserve">e propose to define </w:t>
      </w:r>
      <w:r w:rsidR="00354192">
        <w:t xml:space="preserve">and capture the definition </w:t>
      </w:r>
      <w:r w:rsidR="00684DEE">
        <w:t xml:space="preserve">clearly </w:t>
      </w:r>
      <w:r w:rsidR="00C55B36">
        <w:t xml:space="preserve">in the </w:t>
      </w:r>
      <w:r w:rsidR="002F414C">
        <w:t xml:space="preserve">context of the </w:t>
      </w:r>
      <w:r w:rsidR="00C55B36">
        <w:t xml:space="preserve">RAN4 </w:t>
      </w:r>
      <w:r w:rsidR="002F414C">
        <w:t>discussions</w:t>
      </w:r>
      <w:r w:rsidR="00C55B36">
        <w:t xml:space="preserve">. </w:t>
      </w:r>
      <w:r w:rsidR="00C27BAD">
        <w:t>Future d</w:t>
      </w:r>
      <w:r w:rsidR="00724B48">
        <w:t>iscu</w:t>
      </w:r>
      <w:r w:rsidR="00C27BAD">
        <w:t>ssions with other RAN WG will greatly benefit from this clarity.</w:t>
      </w:r>
    </w:p>
    <w:p w14:paraId="6B72A737" w14:textId="75BB84AE" w:rsidR="007F023C" w:rsidRPr="001F548D" w:rsidRDefault="004A106B" w:rsidP="001F548D">
      <w:pPr>
        <w:pStyle w:val="RAN4proposal"/>
        <w:rPr>
          <w:lang w:val="en-US"/>
        </w:rPr>
      </w:pPr>
      <w:r>
        <w:rPr>
          <w:lang w:val="en-US"/>
        </w:rPr>
        <w:t xml:space="preserve">The </w:t>
      </w:r>
      <w:r w:rsidR="000A260C">
        <w:rPr>
          <w:lang w:val="en-US"/>
        </w:rPr>
        <w:t>RAN4 discussions to use “p</w:t>
      </w:r>
      <w:r w:rsidR="000A260C" w:rsidRPr="3665D258">
        <w:rPr>
          <w:lang w:val="en-US"/>
        </w:rPr>
        <w:t xml:space="preserve">ost-deployment </w:t>
      </w:r>
      <w:r w:rsidR="000A260C">
        <w:rPr>
          <w:lang w:val="en-US"/>
        </w:rPr>
        <w:t xml:space="preserve">testing” </w:t>
      </w:r>
      <w:r w:rsidR="006C21EC">
        <w:rPr>
          <w:lang w:val="en-US"/>
        </w:rPr>
        <w:t xml:space="preserve">defined as </w:t>
      </w:r>
      <w:r w:rsidR="00FC49A4">
        <w:rPr>
          <w:lang w:val="en-US"/>
        </w:rPr>
        <w:t>“</w:t>
      </w:r>
      <w:r w:rsidR="000A260C" w:rsidRPr="3665D258">
        <w:rPr>
          <w:lang w:val="en-US"/>
        </w:rPr>
        <w:t xml:space="preserve">the </w:t>
      </w:r>
      <w:r w:rsidR="00FC49A4">
        <w:rPr>
          <w:lang w:val="en-US"/>
        </w:rPr>
        <w:t>testing of functionality/configuration</w:t>
      </w:r>
      <w:r w:rsidR="003A7417">
        <w:rPr>
          <w:lang w:val="en-US"/>
        </w:rPr>
        <w:t xml:space="preserve"> in a </w:t>
      </w:r>
      <w:r w:rsidR="000A260C" w:rsidRPr="3665D258">
        <w:rPr>
          <w:lang w:val="en-US"/>
        </w:rPr>
        <w:t xml:space="preserve">UE </w:t>
      </w:r>
      <w:r w:rsidR="003A7417">
        <w:rPr>
          <w:lang w:val="en-US"/>
        </w:rPr>
        <w:t xml:space="preserve">which </w:t>
      </w:r>
      <w:r w:rsidR="000A260C" w:rsidRPr="3665D258">
        <w:rPr>
          <w:lang w:val="en-US"/>
        </w:rPr>
        <w:t>is operating in the field, connected to a mobile network</w:t>
      </w:r>
      <w:r w:rsidR="003A7417">
        <w:rPr>
          <w:lang w:val="en-US"/>
        </w:rPr>
        <w:t>”</w:t>
      </w:r>
      <w:r w:rsidR="000A260C" w:rsidRPr="3665D258">
        <w:rPr>
          <w:lang w:val="en-US"/>
        </w:rPr>
        <w:t>.</w:t>
      </w:r>
    </w:p>
    <w:p w14:paraId="4BD039B4" w14:textId="5F87B304" w:rsidR="007F023C" w:rsidRDefault="007F023C" w:rsidP="00DC18E0">
      <w:r>
        <w:t>Thirdly, in our understanding, i</w:t>
      </w:r>
      <w:r w:rsidRPr="007F023C">
        <w:t>t</w:t>
      </w:r>
      <w:r>
        <w:t xml:space="preserve"> should be left</w:t>
      </w:r>
      <w:r w:rsidRPr="007F023C">
        <w:t xml:space="preserve"> to </w:t>
      </w:r>
      <w:proofErr w:type="spellStart"/>
      <w:r w:rsidR="000A2B0C">
        <w:t>gNB</w:t>
      </w:r>
      <w:proofErr w:type="spellEnd"/>
      <w:r w:rsidR="000A2B0C">
        <w:t>/</w:t>
      </w:r>
      <w:r w:rsidRPr="007F023C">
        <w:t xml:space="preserve">NW implementation what available information to use to decide on the need for triggering the post-deployment testing of </w:t>
      </w:r>
      <w:r>
        <w:t>a</w:t>
      </w:r>
      <w:r w:rsidRPr="007F023C">
        <w:t xml:space="preserve"> </w:t>
      </w:r>
      <w:r>
        <w:t xml:space="preserve">UE </w:t>
      </w:r>
      <w:r w:rsidRPr="007F023C">
        <w:t>functionality/configuration.</w:t>
      </w:r>
      <w:r w:rsidR="00DE58F3">
        <w:t xml:space="preserve"> Th</w:t>
      </w:r>
      <w:r w:rsidR="000A2B0C">
        <w:t xml:space="preserve">e RAN4 discussion shall focus on the UE behaviour </w:t>
      </w:r>
      <w:r w:rsidR="00E8444C">
        <w:t xml:space="preserve">and </w:t>
      </w:r>
      <w:r w:rsidR="00124538">
        <w:t>requirements</w:t>
      </w:r>
      <w:r w:rsidR="000A2B0C">
        <w:t xml:space="preserve"> when such post-deployment is triggered by the </w:t>
      </w:r>
      <w:proofErr w:type="spellStart"/>
      <w:r w:rsidR="000A2B0C">
        <w:t>gNB</w:t>
      </w:r>
      <w:proofErr w:type="spellEnd"/>
      <w:r w:rsidR="000A2B0C">
        <w:t>/NW.</w:t>
      </w:r>
    </w:p>
    <w:p w14:paraId="40585481" w14:textId="62B51251" w:rsidR="005C67FF" w:rsidRPr="001F548D" w:rsidRDefault="00C00FAA" w:rsidP="00DC18E0">
      <w:r>
        <w:t>In the next subsection</w:t>
      </w:r>
      <w:r w:rsidR="001D46D2">
        <w:t>s</w:t>
      </w:r>
      <w:r>
        <w:t xml:space="preserve"> we provide our views and proposal on the descriptive naming of the Option 1 and Option 2.</w:t>
      </w:r>
    </w:p>
    <w:p w14:paraId="6EB2AB51" w14:textId="422B8A27" w:rsidR="00662E66" w:rsidRPr="006A769F" w:rsidRDefault="00074818" w:rsidP="005C78AE">
      <w:pPr>
        <w:pStyle w:val="RAN4H3"/>
        <w:numPr>
          <w:ilvl w:val="3"/>
          <w:numId w:val="10"/>
        </w:numPr>
        <w:ind w:left="993" w:hanging="993"/>
      </w:pPr>
      <w:r w:rsidRPr="001F548D">
        <w:rPr>
          <w:sz w:val="22"/>
          <w:szCs w:val="24"/>
        </w:rPr>
        <w:t xml:space="preserve">Post-deployment </w:t>
      </w:r>
      <w:r w:rsidR="0069589C">
        <w:rPr>
          <w:bCs/>
          <w:sz w:val="22"/>
          <w:szCs w:val="24"/>
        </w:rPr>
        <w:t xml:space="preserve">- </w:t>
      </w:r>
      <w:r w:rsidR="002B4D86" w:rsidRPr="001F548D">
        <w:rPr>
          <w:sz w:val="22"/>
          <w:szCs w:val="24"/>
        </w:rPr>
        <w:t>Option 1</w:t>
      </w:r>
    </w:p>
    <w:p w14:paraId="019DF35A" w14:textId="53B31C73" w:rsidR="00992256" w:rsidRDefault="00F1380A" w:rsidP="00865AFC">
      <w:pPr>
        <w:jc w:val="both"/>
        <w:rPr>
          <w:lang w:val="en-US"/>
        </w:rPr>
      </w:pPr>
      <w:r>
        <w:rPr>
          <w:lang w:val="en-US"/>
        </w:rPr>
        <w:t>For th</w:t>
      </w:r>
      <w:r w:rsidR="00A75F6A">
        <w:rPr>
          <w:lang w:val="en-US"/>
        </w:rPr>
        <w:t>e</w:t>
      </w:r>
      <w:r>
        <w:rPr>
          <w:lang w:val="en-US"/>
        </w:rPr>
        <w:t xml:space="preserve"> option </w:t>
      </w:r>
      <w:r w:rsidR="00A75F6A">
        <w:rPr>
          <w:lang w:val="en-US"/>
        </w:rPr>
        <w:t xml:space="preserve">1 </w:t>
      </w:r>
      <w:r>
        <w:rPr>
          <w:lang w:val="en-US"/>
        </w:rPr>
        <w:t xml:space="preserve">we are proposing the </w:t>
      </w:r>
      <w:r w:rsidR="00C00FAA">
        <w:rPr>
          <w:lang w:val="en-US"/>
        </w:rPr>
        <w:t xml:space="preserve">descriptive </w:t>
      </w:r>
      <w:r>
        <w:rPr>
          <w:lang w:val="en-US"/>
        </w:rPr>
        <w:t>nam</w:t>
      </w:r>
      <w:r w:rsidR="00A75F6A">
        <w:rPr>
          <w:lang w:val="en-US"/>
        </w:rPr>
        <w:t>ing</w:t>
      </w:r>
      <w:r>
        <w:rPr>
          <w:lang w:val="en-US"/>
        </w:rPr>
        <w:t xml:space="preserve"> “</w:t>
      </w:r>
      <w:proofErr w:type="gramStart"/>
      <w:r w:rsidR="00923A74" w:rsidRPr="3665D258">
        <w:rPr>
          <w:lang w:val="en-US"/>
        </w:rPr>
        <w:t>Post-deployment</w:t>
      </w:r>
      <w:proofErr w:type="gramEnd"/>
      <w:r w:rsidR="00923A74" w:rsidRPr="3665D258">
        <w:rPr>
          <w:lang w:val="en-US"/>
        </w:rPr>
        <w:t xml:space="preserve"> pre-activation functionality</w:t>
      </w:r>
      <w:r w:rsidR="001A6A8A">
        <w:rPr>
          <w:lang w:val="en-US"/>
        </w:rPr>
        <w:t>/configuration</w:t>
      </w:r>
      <w:r w:rsidR="00923A74" w:rsidRPr="3665D258">
        <w:rPr>
          <w:lang w:val="en-US"/>
        </w:rPr>
        <w:t xml:space="preserve"> update testing</w:t>
      </w:r>
      <w:r>
        <w:rPr>
          <w:lang w:val="en-US"/>
        </w:rPr>
        <w:t xml:space="preserve">”. </w:t>
      </w:r>
    </w:p>
    <w:p w14:paraId="60EDFCA5" w14:textId="553A2601" w:rsidR="00992256" w:rsidRPr="00BC62DF" w:rsidRDefault="00992256" w:rsidP="001F548D">
      <w:pPr>
        <w:pStyle w:val="RAN4proposal"/>
        <w:jc w:val="both"/>
        <w:rPr>
          <w:lang w:val="en-US"/>
        </w:rPr>
      </w:pPr>
      <w:r>
        <w:rPr>
          <w:lang w:val="en-US"/>
        </w:rPr>
        <w:t xml:space="preserve">The </w:t>
      </w:r>
      <w:r w:rsidRPr="00171998">
        <w:rPr>
          <w:lang w:val="en-US"/>
        </w:rPr>
        <w:t xml:space="preserve">RAN4 discussions </w:t>
      </w:r>
      <w:r>
        <w:rPr>
          <w:lang w:val="en-US"/>
        </w:rPr>
        <w:t xml:space="preserve">to </w:t>
      </w:r>
      <w:r w:rsidR="00BC62DF">
        <w:rPr>
          <w:lang w:val="en-US"/>
        </w:rPr>
        <w:t xml:space="preserve">assume </w:t>
      </w:r>
      <w:r>
        <w:rPr>
          <w:lang w:val="en-US"/>
        </w:rPr>
        <w:t xml:space="preserve">Option 1 </w:t>
      </w:r>
      <w:r w:rsidR="00C00FAA">
        <w:rPr>
          <w:lang w:val="en-US"/>
        </w:rPr>
        <w:t xml:space="preserve">described as </w:t>
      </w:r>
      <w:r w:rsidR="006B12DA">
        <w:rPr>
          <w:lang w:val="en-US"/>
        </w:rPr>
        <w:t>“</w:t>
      </w:r>
      <w:proofErr w:type="gramStart"/>
      <w:r w:rsidRPr="3665D258">
        <w:rPr>
          <w:lang w:val="en-US"/>
        </w:rPr>
        <w:t>Post-deployment</w:t>
      </w:r>
      <w:proofErr w:type="gramEnd"/>
      <w:r w:rsidRPr="3665D258">
        <w:rPr>
          <w:lang w:val="en-US"/>
        </w:rPr>
        <w:t xml:space="preserve"> pre-activation functionality</w:t>
      </w:r>
      <w:r>
        <w:rPr>
          <w:lang w:val="en-US"/>
        </w:rPr>
        <w:t>/configuration</w:t>
      </w:r>
      <w:r w:rsidRPr="3665D258">
        <w:rPr>
          <w:lang w:val="en-US"/>
        </w:rPr>
        <w:t xml:space="preserve"> update testing</w:t>
      </w:r>
      <w:r>
        <w:rPr>
          <w:lang w:val="en-US"/>
        </w:rPr>
        <w:t xml:space="preserve">”. </w:t>
      </w:r>
    </w:p>
    <w:p w14:paraId="55E5D8E8" w14:textId="1E250F97" w:rsidR="00923A74" w:rsidRDefault="003A373C" w:rsidP="00865AFC">
      <w:pPr>
        <w:jc w:val="both"/>
        <w:rPr>
          <w:lang w:val="en-US"/>
        </w:rPr>
      </w:pPr>
      <w:r>
        <w:rPr>
          <w:lang w:val="en-US"/>
        </w:rPr>
        <w:t>The reas</w:t>
      </w:r>
      <w:r w:rsidR="00041250">
        <w:rPr>
          <w:lang w:val="en-US"/>
        </w:rPr>
        <w:t xml:space="preserve">oning for this </w:t>
      </w:r>
      <w:r w:rsidR="00BC62DF">
        <w:rPr>
          <w:lang w:val="en-US"/>
        </w:rPr>
        <w:t xml:space="preserve">proposal </w:t>
      </w:r>
      <w:r w:rsidR="00041250">
        <w:rPr>
          <w:lang w:val="en-US"/>
        </w:rPr>
        <w:t>is that</w:t>
      </w:r>
      <w:r w:rsidR="009A5556">
        <w:rPr>
          <w:lang w:val="en-US"/>
        </w:rPr>
        <w:t xml:space="preserve"> in th</w:t>
      </w:r>
      <w:r w:rsidR="00BC62DF">
        <w:rPr>
          <w:lang w:val="en-US"/>
        </w:rPr>
        <w:t>e</w:t>
      </w:r>
      <w:r w:rsidR="009A5556">
        <w:rPr>
          <w:lang w:val="en-US"/>
        </w:rPr>
        <w:t xml:space="preserve"> </w:t>
      </w:r>
      <w:r w:rsidR="00BC62DF">
        <w:rPr>
          <w:lang w:val="en-US"/>
        </w:rPr>
        <w:t>O</w:t>
      </w:r>
      <w:r w:rsidR="009A5556">
        <w:rPr>
          <w:lang w:val="en-US"/>
        </w:rPr>
        <w:t xml:space="preserve">ption </w:t>
      </w:r>
      <w:r w:rsidR="001A6A8A">
        <w:rPr>
          <w:lang w:val="en-US"/>
        </w:rPr>
        <w:t xml:space="preserve">1 </w:t>
      </w:r>
      <w:r w:rsidR="009A5556">
        <w:rPr>
          <w:lang w:val="en-US"/>
        </w:rPr>
        <w:t xml:space="preserve">the </w:t>
      </w:r>
      <w:r w:rsidR="001A6A8A">
        <w:rPr>
          <w:lang w:val="en-US"/>
        </w:rPr>
        <w:t xml:space="preserve">proposed functionality/configuration testing is to be carried out before it is explicitly activated by the </w:t>
      </w:r>
      <w:proofErr w:type="spellStart"/>
      <w:r w:rsidR="001A6A8A">
        <w:rPr>
          <w:lang w:val="en-US"/>
        </w:rPr>
        <w:t>gNB</w:t>
      </w:r>
      <w:proofErr w:type="spellEnd"/>
      <w:r w:rsidR="001A6A8A">
        <w:rPr>
          <w:lang w:val="en-US"/>
        </w:rPr>
        <w:t xml:space="preserve">/NW for </w:t>
      </w:r>
      <w:r w:rsidR="00394FFA">
        <w:rPr>
          <w:lang w:val="en-US"/>
        </w:rPr>
        <w:t>inference</w:t>
      </w:r>
      <w:r w:rsidR="009224B7">
        <w:rPr>
          <w:lang w:val="en-US"/>
        </w:rPr>
        <w:t xml:space="preserve"> (RAN2)</w:t>
      </w:r>
      <w:r w:rsidR="00394FFA">
        <w:rPr>
          <w:lang w:val="en-US"/>
        </w:rPr>
        <w:t>.</w:t>
      </w:r>
      <w:r w:rsidR="00155B3F" w:rsidRPr="3665D258">
        <w:rPr>
          <w:lang w:val="en-US"/>
        </w:rPr>
        <w:t xml:space="preserve"> </w:t>
      </w:r>
      <w:r w:rsidR="001C0902">
        <w:rPr>
          <w:lang w:val="en-US"/>
        </w:rPr>
        <w:t>Hence</w:t>
      </w:r>
      <w:r w:rsidR="0074381F">
        <w:rPr>
          <w:lang w:val="en-US"/>
        </w:rPr>
        <w:t xml:space="preserve"> </w:t>
      </w:r>
      <w:r w:rsidR="00293282">
        <w:rPr>
          <w:lang w:val="en-US"/>
        </w:rPr>
        <w:t xml:space="preserve">here </w:t>
      </w:r>
      <w:r w:rsidR="0074381F">
        <w:rPr>
          <w:lang w:val="en-US"/>
        </w:rPr>
        <w:t>‘pre-activation’</w:t>
      </w:r>
      <w:r w:rsidR="001C0902">
        <w:rPr>
          <w:lang w:val="en-US"/>
        </w:rPr>
        <w:t xml:space="preserve"> indicates that </w:t>
      </w:r>
      <w:r w:rsidR="001C0902" w:rsidRPr="3665D258">
        <w:rPr>
          <w:lang w:val="en-US"/>
        </w:rPr>
        <w:t>the functionality</w:t>
      </w:r>
      <w:r w:rsidR="001C0902">
        <w:rPr>
          <w:lang w:val="en-US"/>
        </w:rPr>
        <w:t>/configuration</w:t>
      </w:r>
      <w:r w:rsidR="001C0902" w:rsidRPr="3665D258">
        <w:rPr>
          <w:lang w:val="en-US"/>
        </w:rPr>
        <w:t xml:space="preserve"> is available in </w:t>
      </w:r>
      <w:r w:rsidR="001C0902">
        <w:rPr>
          <w:lang w:val="en-US"/>
        </w:rPr>
        <w:t xml:space="preserve">(supported by) </w:t>
      </w:r>
      <w:r w:rsidR="001C0902" w:rsidRPr="3665D258">
        <w:rPr>
          <w:lang w:val="en-US"/>
        </w:rPr>
        <w:t>the UE device</w:t>
      </w:r>
      <w:r w:rsidR="00315430">
        <w:rPr>
          <w:lang w:val="en-US"/>
        </w:rPr>
        <w:t>,</w:t>
      </w:r>
      <w:r w:rsidR="001C0902">
        <w:rPr>
          <w:lang w:val="en-US"/>
        </w:rPr>
        <w:t xml:space="preserve"> based on UE capabilities,</w:t>
      </w:r>
      <w:r w:rsidR="001C0902" w:rsidRPr="3665D258">
        <w:rPr>
          <w:lang w:val="en-US"/>
        </w:rPr>
        <w:t xml:space="preserve"> </w:t>
      </w:r>
      <w:r w:rsidR="001C0902">
        <w:rPr>
          <w:lang w:val="en-US"/>
        </w:rPr>
        <w:t xml:space="preserve">and </w:t>
      </w:r>
      <w:r w:rsidR="001C0902" w:rsidRPr="3665D258">
        <w:rPr>
          <w:lang w:val="en-US"/>
        </w:rPr>
        <w:t>it is not RRC/MAC activ</w:t>
      </w:r>
      <w:r w:rsidR="001C0902">
        <w:rPr>
          <w:lang w:val="en-US"/>
        </w:rPr>
        <w:t>ated</w:t>
      </w:r>
      <w:r w:rsidR="005E39D2">
        <w:rPr>
          <w:lang w:val="en-US"/>
        </w:rPr>
        <w:t xml:space="preserve"> for use</w:t>
      </w:r>
      <w:r w:rsidR="00AA10B7">
        <w:rPr>
          <w:lang w:val="en-US"/>
        </w:rPr>
        <w:t xml:space="preserve"> in the UE</w:t>
      </w:r>
      <w:r w:rsidR="00293282">
        <w:rPr>
          <w:lang w:val="en-US"/>
        </w:rPr>
        <w:t>.</w:t>
      </w:r>
    </w:p>
    <w:p w14:paraId="6DBF1F1C" w14:textId="45B09548" w:rsidR="00923A74" w:rsidRPr="008A4041" w:rsidRDefault="004A106B" w:rsidP="001F548D">
      <w:pPr>
        <w:pStyle w:val="RAN4proposal"/>
        <w:rPr>
          <w:lang w:val="en-US"/>
        </w:rPr>
      </w:pPr>
      <w:r>
        <w:rPr>
          <w:lang w:val="en-US"/>
        </w:rPr>
        <w:t xml:space="preserve">The </w:t>
      </w:r>
      <w:r w:rsidR="006A32D7" w:rsidRPr="00171998">
        <w:rPr>
          <w:lang w:val="en-US"/>
        </w:rPr>
        <w:t xml:space="preserve">RAN4 discussions </w:t>
      </w:r>
      <w:r w:rsidR="00EC019E">
        <w:rPr>
          <w:lang w:val="en-US"/>
        </w:rPr>
        <w:t xml:space="preserve">on </w:t>
      </w:r>
      <w:r w:rsidR="008A4041">
        <w:rPr>
          <w:lang w:val="en-US"/>
        </w:rPr>
        <w:t xml:space="preserve">the </w:t>
      </w:r>
      <w:r w:rsidR="00EC019E" w:rsidRPr="3665D258">
        <w:rPr>
          <w:lang w:val="en-US"/>
        </w:rPr>
        <w:t>functionality</w:t>
      </w:r>
      <w:r w:rsidR="00EC019E">
        <w:rPr>
          <w:lang w:val="en-US"/>
        </w:rPr>
        <w:t>/configuration</w:t>
      </w:r>
      <w:r w:rsidR="00EC019E" w:rsidRPr="3665D258">
        <w:rPr>
          <w:lang w:val="en-US"/>
        </w:rPr>
        <w:t xml:space="preserve"> </w:t>
      </w:r>
      <w:r w:rsidR="00EC019E">
        <w:rPr>
          <w:lang w:val="en-US"/>
        </w:rPr>
        <w:t xml:space="preserve">which </w:t>
      </w:r>
      <w:r w:rsidR="00EC019E" w:rsidRPr="3665D258">
        <w:rPr>
          <w:lang w:val="en-US"/>
        </w:rPr>
        <w:t xml:space="preserve">requires testing before it </w:t>
      </w:r>
      <w:r w:rsidR="00EC019E">
        <w:rPr>
          <w:lang w:val="en-US"/>
        </w:rPr>
        <w:t>can be</w:t>
      </w:r>
      <w:r w:rsidR="00EC019E" w:rsidRPr="3665D258">
        <w:rPr>
          <w:lang w:val="en-US"/>
        </w:rPr>
        <w:t xml:space="preserve"> RRC/MAC activated</w:t>
      </w:r>
      <w:r w:rsidR="00EC019E">
        <w:rPr>
          <w:lang w:val="en-US"/>
        </w:rPr>
        <w:t xml:space="preserve"> by the NW</w:t>
      </w:r>
      <w:r w:rsidR="00C564C4">
        <w:rPr>
          <w:lang w:val="en-US"/>
        </w:rPr>
        <w:t xml:space="preserve"> for inference</w:t>
      </w:r>
      <w:r w:rsidR="008A4041">
        <w:rPr>
          <w:lang w:val="en-US"/>
        </w:rPr>
        <w:t xml:space="preserve">, </w:t>
      </w:r>
      <w:r w:rsidR="006A32D7" w:rsidRPr="008A4041">
        <w:rPr>
          <w:lang w:val="en-US"/>
        </w:rPr>
        <w:t>to use “p</w:t>
      </w:r>
      <w:r w:rsidR="00D21F33" w:rsidRPr="008A4041">
        <w:rPr>
          <w:lang w:val="en-US"/>
        </w:rPr>
        <w:t>re-activation</w:t>
      </w:r>
      <w:r w:rsidR="006A32D7" w:rsidRPr="008A4041">
        <w:rPr>
          <w:lang w:val="en-US"/>
        </w:rPr>
        <w:t xml:space="preserve">” </w:t>
      </w:r>
      <w:r w:rsidR="00171998" w:rsidRPr="008A4041">
        <w:rPr>
          <w:lang w:val="en-US"/>
        </w:rPr>
        <w:t xml:space="preserve">term </w:t>
      </w:r>
      <w:r w:rsidR="008A4041">
        <w:rPr>
          <w:lang w:val="en-US"/>
        </w:rPr>
        <w:t xml:space="preserve">to indicate </w:t>
      </w:r>
      <w:r w:rsidR="006A32D7" w:rsidRPr="008A4041">
        <w:rPr>
          <w:lang w:val="en-US"/>
        </w:rPr>
        <w:t>“</w:t>
      </w:r>
      <w:r w:rsidR="00D21F33" w:rsidRPr="008A4041">
        <w:rPr>
          <w:lang w:val="en-US"/>
        </w:rPr>
        <w:t>the functionality/configuration is available in (</w:t>
      </w:r>
      <w:r w:rsidR="00D021EB">
        <w:rPr>
          <w:lang w:val="en-US"/>
        </w:rPr>
        <w:t xml:space="preserve">and </w:t>
      </w:r>
      <w:r w:rsidR="00D21F33" w:rsidRPr="008A4041">
        <w:rPr>
          <w:lang w:val="en-US"/>
        </w:rPr>
        <w:t>supported by) the UE device, and it is not RRC/MAC activated</w:t>
      </w:r>
      <w:r w:rsidR="00AC78C5">
        <w:rPr>
          <w:lang w:val="en-US"/>
        </w:rPr>
        <w:t>”</w:t>
      </w:r>
      <w:r w:rsidR="00D21F33" w:rsidRPr="008A4041">
        <w:rPr>
          <w:lang w:val="en-US"/>
        </w:rPr>
        <w:t xml:space="preserve">. </w:t>
      </w:r>
    </w:p>
    <w:p w14:paraId="4D9845DD" w14:textId="04FDECF9" w:rsidR="00043B0F" w:rsidRPr="006B1A21" w:rsidRDefault="00A25D13" w:rsidP="00DC18E0">
      <w:pPr>
        <w:rPr>
          <w:lang w:val="en-US"/>
        </w:rPr>
      </w:pPr>
      <w:r w:rsidRPr="006B1A21">
        <w:rPr>
          <w:lang w:val="en-US"/>
        </w:rPr>
        <w:t>The d</w:t>
      </w:r>
      <w:r w:rsidR="00043B0F" w:rsidRPr="006B1A21">
        <w:rPr>
          <w:lang w:val="en-US"/>
        </w:rPr>
        <w:t xml:space="preserve">etails, and </w:t>
      </w:r>
      <w:r w:rsidR="00151F96" w:rsidRPr="006B1A21">
        <w:rPr>
          <w:lang w:val="en-US"/>
        </w:rPr>
        <w:t>high-level</w:t>
      </w:r>
      <w:r w:rsidR="00043B0F" w:rsidRPr="006B1A21">
        <w:rPr>
          <w:lang w:val="en-US"/>
        </w:rPr>
        <w:t xml:space="preserve"> steps, for Option 1 are explained</w:t>
      </w:r>
      <w:r w:rsidR="00CC04E5" w:rsidRPr="006B1A21">
        <w:rPr>
          <w:lang w:val="en-US"/>
        </w:rPr>
        <w:t xml:space="preserve"> further</w:t>
      </w:r>
      <w:r w:rsidR="00043B0F" w:rsidRPr="006B1A21">
        <w:rPr>
          <w:lang w:val="en-US"/>
        </w:rPr>
        <w:t xml:space="preserve"> in Section 2.1.2.</w:t>
      </w:r>
    </w:p>
    <w:p w14:paraId="56CD6512" w14:textId="4A8331BB" w:rsidR="00923A74" w:rsidRPr="0069589C" w:rsidRDefault="00074818" w:rsidP="0069589C">
      <w:pPr>
        <w:pStyle w:val="RAN4H3"/>
        <w:numPr>
          <w:ilvl w:val="3"/>
          <w:numId w:val="10"/>
        </w:numPr>
        <w:ind w:left="993" w:hanging="993"/>
        <w:rPr>
          <w:sz w:val="22"/>
          <w:szCs w:val="24"/>
        </w:rPr>
      </w:pPr>
      <w:r w:rsidRPr="001F548D">
        <w:rPr>
          <w:sz w:val="22"/>
          <w:szCs w:val="24"/>
        </w:rPr>
        <w:t xml:space="preserve">Post-deployment </w:t>
      </w:r>
      <w:r w:rsidR="0069589C" w:rsidRPr="0069589C">
        <w:rPr>
          <w:bCs/>
          <w:sz w:val="22"/>
          <w:szCs w:val="24"/>
        </w:rPr>
        <w:t xml:space="preserve">- </w:t>
      </w:r>
      <w:r w:rsidR="00923A74" w:rsidRPr="001F548D">
        <w:rPr>
          <w:sz w:val="22"/>
          <w:szCs w:val="24"/>
        </w:rPr>
        <w:t>Option 2</w:t>
      </w:r>
    </w:p>
    <w:p w14:paraId="20205EC6" w14:textId="074261F0" w:rsidR="00A870B7" w:rsidRDefault="00A75F6A" w:rsidP="006B1A21">
      <w:pPr>
        <w:rPr>
          <w:lang w:val="en-US"/>
        </w:rPr>
      </w:pPr>
      <w:r>
        <w:rPr>
          <w:lang w:val="en-US"/>
        </w:rPr>
        <w:t xml:space="preserve">For the option 2 we are proposing the </w:t>
      </w:r>
      <w:r w:rsidR="00C00FAA">
        <w:rPr>
          <w:lang w:val="en-US"/>
        </w:rPr>
        <w:t xml:space="preserve">descriptive </w:t>
      </w:r>
      <w:r>
        <w:rPr>
          <w:lang w:val="en-US"/>
        </w:rPr>
        <w:t>naming “</w:t>
      </w:r>
      <w:proofErr w:type="gramStart"/>
      <w:r w:rsidRPr="00A75F6A">
        <w:rPr>
          <w:lang w:val="en-US"/>
        </w:rPr>
        <w:t>Post-deployment</w:t>
      </w:r>
      <w:proofErr w:type="gramEnd"/>
      <w:r w:rsidRPr="00A75F6A">
        <w:rPr>
          <w:lang w:val="en-US"/>
        </w:rPr>
        <w:t xml:space="preserve"> post-activation functionality update testing based </w:t>
      </w:r>
      <w:r w:rsidR="003E3A6D">
        <w:rPr>
          <w:lang w:val="en-US"/>
        </w:rPr>
        <w:t xml:space="preserve">on </w:t>
      </w:r>
      <w:r w:rsidR="004A0675">
        <w:rPr>
          <w:lang w:val="en-US"/>
        </w:rPr>
        <w:t>performance monitoring</w:t>
      </w:r>
      <w:r>
        <w:rPr>
          <w:lang w:val="en-US"/>
        </w:rPr>
        <w:t>”</w:t>
      </w:r>
      <w:r w:rsidR="009A50FA">
        <w:rPr>
          <w:lang w:val="en-US"/>
        </w:rPr>
        <w:t xml:space="preserve">. </w:t>
      </w:r>
    </w:p>
    <w:p w14:paraId="316931C1" w14:textId="0CCF117C" w:rsidR="00A870B7" w:rsidRDefault="00A870B7" w:rsidP="001F548D">
      <w:pPr>
        <w:pStyle w:val="RAN4proposal"/>
        <w:jc w:val="both"/>
        <w:rPr>
          <w:lang w:val="en-US"/>
        </w:rPr>
      </w:pPr>
      <w:r>
        <w:rPr>
          <w:lang w:val="en-US"/>
        </w:rPr>
        <w:t xml:space="preserve">The </w:t>
      </w:r>
      <w:r w:rsidRPr="00171998">
        <w:rPr>
          <w:lang w:val="en-US"/>
        </w:rPr>
        <w:t xml:space="preserve">RAN4 discussions </w:t>
      </w:r>
      <w:r>
        <w:rPr>
          <w:lang w:val="en-US"/>
        </w:rPr>
        <w:t xml:space="preserve">to assume Option </w:t>
      </w:r>
      <w:r w:rsidR="008B25B1">
        <w:rPr>
          <w:lang w:val="en-US"/>
        </w:rPr>
        <w:t>2</w:t>
      </w:r>
      <w:r>
        <w:rPr>
          <w:lang w:val="en-US"/>
        </w:rPr>
        <w:t xml:space="preserve"> </w:t>
      </w:r>
      <w:r w:rsidR="00C00FAA">
        <w:rPr>
          <w:lang w:val="en-US"/>
        </w:rPr>
        <w:t xml:space="preserve">described </w:t>
      </w:r>
      <w:r>
        <w:rPr>
          <w:lang w:val="en-US"/>
        </w:rPr>
        <w:t>as “</w:t>
      </w:r>
      <w:proofErr w:type="gramStart"/>
      <w:r w:rsidRPr="00A75F6A">
        <w:rPr>
          <w:lang w:val="en-US"/>
        </w:rPr>
        <w:t>Post-deployment</w:t>
      </w:r>
      <w:proofErr w:type="gramEnd"/>
      <w:r w:rsidRPr="00A75F6A">
        <w:rPr>
          <w:lang w:val="en-US"/>
        </w:rPr>
        <w:t xml:space="preserve"> post-activation functionality testing based </w:t>
      </w:r>
      <w:r w:rsidR="00084569">
        <w:rPr>
          <w:lang w:val="en-US"/>
        </w:rPr>
        <w:t xml:space="preserve">on </w:t>
      </w:r>
      <w:r>
        <w:rPr>
          <w:lang w:val="en-US"/>
        </w:rPr>
        <w:t>performance monitoring”</w:t>
      </w:r>
    </w:p>
    <w:p w14:paraId="67966346" w14:textId="24BC9F44" w:rsidR="00923A74" w:rsidRDefault="00442358" w:rsidP="00E65BD2">
      <w:pPr>
        <w:jc w:val="both"/>
        <w:rPr>
          <w:lang w:val="en-US"/>
        </w:rPr>
      </w:pPr>
      <w:r>
        <w:rPr>
          <w:lang w:val="en-US"/>
        </w:rPr>
        <w:t>In our understanding, t</w:t>
      </w:r>
      <w:r w:rsidR="009A50FA">
        <w:rPr>
          <w:lang w:val="en-US"/>
        </w:rPr>
        <w:t>he</w:t>
      </w:r>
      <w:r w:rsidR="00615A67">
        <w:rPr>
          <w:lang w:val="en-US"/>
        </w:rPr>
        <w:t xml:space="preserve">re are </w:t>
      </w:r>
      <w:r>
        <w:rPr>
          <w:lang w:val="en-US"/>
        </w:rPr>
        <w:t>two</w:t>
      </w:r>
      <w:r w:rsidR="00615A67">
        <w:rPr>
          <w:lang w:val="en-US"/>
        </w:rPr>
        <w:t xml:space="preserve"> key differences</w:t>
      </w:r>
      <w:r>
        <w:rPr>
          <w:lang w:val="en-US"/>
        </w:rPr>
        <w:t xml:space="preserve"> </w:t>
      </w:r>
      <w:r w:rsidR="004C0A4E">
        <w:rPr>
          <w:lang w:val="en-US"/>
        </w:rPr>
        <w:t>between</w:t>
      </w:r>
      <w:r>
        <w:rPr>
          <w:lang w:val="en-US"/>
        </w:rPr>
        <w:t xml:space="preserve"> Option 2</w:t>
      </w:r>
      <w:r w:rsidR="004C0A4E">
        <w:rPr>
          <w:lang w:val="en-US"/>
        </w:rPr>
        <w:t xml:space="preserve"> and Option 1. In Option 2 the performance monitoring mechanisms/procedures discussed in RAN1-2 are to be used</w:t>
      </w:r>
      <w:r w:rsidR="00A57136">
        <w:rPr>
          <w:lang w:val="en-US"/>
        </w:rPr>
        <w:t>.</w:t>
      </w:r>
      <w:r w:rsidR="00AD6736">
        <w:rPr>
          <w:lang w:val="en-US"/>
        </w:rPr>
        <w:t xml:space="preserve"> We believe this needs to be reflected in the label and description of the Option 2. Secondly</w:t>
      </w:r>
      <w:r w:rsidR="00132070">
        <w:rPr>
          <w:lang w:val="en-US"/>
        </w:rPr>
        <w:t>, in Option 2</w:t>
      </w:r>
      <w:r w:rsidR="004C2176">
        <w:rPr>
          <w:lang w:val="en-US"/>
        </w:rPr>
        <w:t xml:space="preserve">, </w:t>
      </w:r>
      <w:r w:rsidR="00A5686A">
        <w:rPr>
          <w:lang w:val="en-US"/>
        </w:rPr>
        <w:t>the use of</w:t>
      </w:r>
      <w:r w:rsidR="004C2176">
        <w:rPr>
          <w:lang w:val="en-US"/>
        </w:rPr>
        <w:t xml:space="preserve"> the performance monitoring mechanisms/procedures implies that the functionality/configuration has been RRC/MAC activated by the </w:t>
      </w:r>
      <w:proofErr w:type="spellStart"/>
      <w:r w:rsidR="004C2176">
        <w:rPr>
          <w:lang w:val="en-US"/>
        </w:rPr>
        <w:t>gNB</w:t>
      </w:r>
      <w:proofErr w:type="spellEnd"/>
      <w:r w:rsidR="004C2176">
        <w:rPr>
          <w:lang w:val="en-US"/>
        </w:rPr>
        <w:t>/NW and</w:t>
      </w:r>
      <w:r w:rsidR="00A5686A">
        <w:rPr>
          <w:lang w:val="en-US"/>
        </w:rPr>
        <w:t>,</w:t>
      </w:r>
      <w:r w:rsidR="004C2176">
        <w:rPr>
          <w:lang w:val="en-US"/>
        </w:rPr>
        <w:t xml:space="preserve"> the UE can provide</w:t>
      </w:r>
      <w:r w:rsidR="00095D35">
        <w:rPr>
          <w:lang w:val="en-US"/>
        </w:rPr>
        <w:t xml:space="preserve"> the</w:t>
      </w:r>
      <w:r w:rsidR="00A5686A">
        <w:rPr>
          <w:lang w:val="en-US"/>
        </w:rPr>
        <w:t xml:space="preserve"> corresponding</w:t>
      </w:r>
      <w:r w:rsidR="00095D35">
        <w:rPr>
          <w:lang w:val="en-US"/>
        </w:rPr>
        <w:t xml:space="preserve"> performance monitoring metrics to the </w:t>
      </w:r>
      <w:proofErr w:type="spellStart"/>
      <w:r w:rsidR="00CB7637">
        <w:rPr>
          <w:lang w:val="en-US"/>
        </w:rPr>
        <w:t>gNB</w:t>
      </w:r>
      <w:proofErr w:type="spellEnd"/>
      <w:r w:rsidR="00CB7637">
        <w:rPr>
          <w:lang w:val="en-US"/>
        </w:rPr>
        <w:t>/NW</w:t>
      </w:r>
      <w:r w:rsidR="00A5686A">
        <w:rPr>
          <w:lang w:val="en-US"/>
        </w:rPr>
        <w:t>.</w:t>
      </w:r>
    </w:p>
    <w:p w14:paraId="516DC658" w14:textId="5EF60280" w:rsidR="00ED6AC6" w:rsidRDefault="00C5468F" w:rsidP="00E65BD2">
      <w:pPr>
        <w:jc w:val="both"/>
        <w:rPr>
          <w:lang w:val="en-US"/>
        </w:rPr>
      </w:pPr>
      <w:r>
        <w:rPr>
          <w:lang w:val="en-US"/>
        </w:rPr>
        <w:t>For Option 2 we therefore</w:t>
      </w:r>
      <w:r w:rsidR="00342863">
        <w:rPr>
          <w:lang w:val="en-US"/>
        </w:rPr>
        <w:t xml:space="preserve"> </w:t>
      </w:r>
      <w:r w:rsidR="00450F51">
        <w:rPr>
          <w:lang w:val="en-US"/>
        </w:rPr>
        <w:t xml:space="preserve">of the opinion that </w:t>
      </w:r>
      <w:r w:rsidR="00342863">
        <w:rPr>
          <w:lang w:val="en-US"/>
        </w:rPr>
        <w:t>two new</w:t>
      </w:r>
      <w:r w:rsidR="00232896">
        <w:rPr>
          <w:lang w:val="en-US"/>
        </w:rPr>
        <w:t xml:space="preserve"> clarifications </w:t>
      </w:r>
      <w:r w:rsidR="00450F51">
        <w:rPr>
          <w:lang w:val="en-US"/>
        </w:rPr>
        <w:t xml:space="preserve">are </w:t>
      </w:r>
      <w:r w:rsidR="00232896">
        <w:rPr>
          <w:lang w:val="en-US"/>
        </w:rPr>
        <w:t>needed. First</w:t>
      </w:r>
      <w:r w:rsidR="00BC4640">
        <w:rPr>
          <w:lang w:val="en-US"/>
        </w:rPr>
        <w:t>ly</w:t>
      </w:r>
      <w:r w:rsidR="00385F45">
        <w:rPr>
          <w:lang w:val="en-US"/>
        </w:rPr>
        <w:t>,</w:t>
      </w:r>
      <w:r w:rsidR="00ED6AC6">
        <w:rPr>
          <w:lang w:val="en-US"/>
        </w:rPr>
        <w:t xml:space="preserve"> the obvious</w:t>
      </w:r>
      <w:r w:rsidR="00D26BC3">
        <w:rPr>
          <w:lang w:val="en-US"/>
        </w:rPr>
        <w:t xml:space="preserve"> term</w:t>
      </w:r>
      <w:r w:rsidR="00EB2BCF">
        <w:rPr>
          <w:lang w:val="en-US"/>
        </w:rPr>
        <w:t xml:space="preserve"> of</w:t>
      </w:r>
      <w:r w:rsidR="00232896">
        <w:rPr>
          <w:lang w:val="en-US"/>
        </w:rPr>
        <w:t xml:space="preserve"> “p</w:t>
      </w:r>
      <w:r w:rsidR="00232896" w:rsidRPr="3665D258">
        <w:rPr>
          <w:lang w:val="en-US"/>
        </w:rPr>
        <w:t>ost-activation</w:t>
      </w:r>
      <w:r w:rsidR="00232896">
        <w:rPr>
          <w:lang w:val="en-US"/>
        </w:rPr>
        <w:t>”</w:t>
      </w:r>
      <w:r w:rsidR="00232896" w:rsidRPr="3665D258">
        <w:rPr>
          <w:lang w:val="en-US"/>
        </w:rPr>
        <w:t xml:space="preserve"> </w:t>
      </w:r>
      <w:r w:rsidR="00EB2BCF">
        <w:rPr>
          <w:lang w:val="en-US"/>
        </w:rPr>
        <w:t>can</w:t>
      </w:r>
      <w:r w:rsidR="001B323A">
        <w:rPr>
          <w:lang w:val="en-US"/>
        </w:rPr>
        <w:t xml:space="preserve"> be </w:t>
      </w:r>
      <w:r w:rsidR="00EB2BCF">
        <w:rPr>
          <w:lang w:val="en-US"/>
        </w:rPr>
        <w:t>used</w:t>
      </w:r>
      <w:r w:rsidR="00BB2106">
        <w:rPr>
          <w:lang w:val="en-US"/>
        </w:rPr>
        <w:t xml:space="preserve"> </w:t>
      </w:r>
      <w:r w:rsidR="00EB2BCF">
        <w:rPr>
          <w:lang w:val="en-US"/>
        </w:rPr>
        <w:t xml:space="preserve">for </w:t>
      </w:r>
      <w:r w:rsidR="00641A92">
        <w:rPr>
          <w:lang w:val="en-US"/>
        </w:rPr>
        <w:t xml:space="preserve">any </w:t>
      </w:r>
      <w:r w:rsidR="00232896" w:rsidRPr="3665D258">
        <w:rPr>
          <w:lang w:val="en-US"/>
        </w:rPr>
        <w:t>functionality</w:t>
      </w:r>
      <w:r w:rsidR="00232896">
        <w:rPr>
          <w:lang w:val="en-US"/>
        </w:rPr>
        <w:t>/configuration</w:t>
      </w:r>
      <w:r w:rsidR="00641A92">
        <w:rPr>
          <w:lang w:val="en-US"/>
        </w:rPr>
        <w:t xml:space="preserve"> which</w:t>
      </w:r>
      <w:r w:rsidR="00232896" w:rsidRPr="3665D258">
        <w:rPr>
          <w:lang w:val="en-US"/>
        </w:rPr>
        <w:t xml:space="preserve"> is available</w:t>
      </w:r>
      <w:r w:rsidR="00232896">
        <w:rPr>
          <w:lang w:val="en-US"/>
        </w:rPr>
        <w:t xml:space="preserve"> in (supported by the)</w:t>
      </w:r>
      <w:r w:rsidR="00232896" w:rsidRPr="3665D258">
        <w:rPr>
          <w:lang w:val="en-US"/>
        </w:rPr>
        <w:t xml:space="preserve"> UE</w:t>
      </w:r>
      <w:r w:rsidR="00232896">
        <w:rPr>
          <w:lang w:val="en-US"/>
        </w:rPr>
        <w:t>,</w:t>
      </w:r>
      <w:r w:rsidR="00232896" w:rsidRPr="3665D258">
        <w:rPr>
          <w:lang w:val="en-US"/>
        </w:rPr>
        <w:t xml:space="preserve"> it has been RRC configured by the </w:t>
      </w:r>
      <w:proofErr w:type="spellStart"/>
      <w:r w:rsidR="00D9791A">
        <w:rPr>
          <w:lang w:val="en-US"/>
        </w:rPr>
        <w:t>gNB</w:t>
      </w:r>
      <w:proofErr w:type="spellEnd"/>
      <w:r w:rsidR="00D9791A">
        <w:rPr>
          <w:lang w:val="en-US"/>
        </w:rPr>
        <w:t>/</w:t>
      </w:r>
      <w:r w:rsidR="00232896">
        <w:rPr>
          <w:lang w:val="en-US"/>
        </w:rPr>
        <w:t>NW</w:t>
      </w:r>
      <w:r w:rsidR="00232896" w:rsidRPr="3665D258">
        <w:rPr>
          <w:lang w:val="en-US"/>
        </w:rPr>
        <w:t xml:space="preserve"> and</w:t>
      </w:r>
      <w:r w:rsidR="00232896">
        <w:rPr>
          <w:lang w:val="en-US"/>
        </w:rPr>
        <w:t>, has been</w:t>
      </w:r>
      <w:r w:rsidR="00232896" w:rsidRPr="3665D258">
        <w:rPr>
          <w:lang w:val="en-US"/>
        </w:rPr>
        <w:t xml:space="preserve"> RRC/MAC activated</w:t>
      </w:r>
      <w:r w:rsidR="00232896">
        <w:rPr>
          <w:lang w:val="en-US"/>
        </w:rPr>
        <w:t xml:space="preserve"> by the </w:t>
      </w:r>
      <w:proofErr w:type="spellStart"/>
      <w:r w:rsidR="00D9791A">
        <w:rPr>
          <w:lang w:val="en-US"/>
        </w:rPr>
        <w:t>gNB</w:t>
      </w:r>
      <w:proofErr w:type="spellEnd"/>
      <w:r w:rsidR="00D9791A">
        <w:rPr>
          <w:lang w:val="en-US"/>
        </w:rPr>
        <w:t>/</w:t>
      </w:r>
      <w:r w:rsidR="00232896">
        <w:rPr>
          <w:lang w:val="en-US"/>
        </w:rPr>
        <w:t>NW</w:t>
      </w:r>
      <w:r w:rsidR="00232896" w:rsidRPr="3665D258">
        <w:rPr>
          <w:lang w:val="en-US"/>
        </w:rPr>
        <w:t>.</w:t>
      </w:r>
      <w:r w:rsidR="00BB2106">
        <w:rPr>
          <w:lang w:val="en-US"/>
        </w:rPr>
        <w:t xml:space="preserve"> </w:t>
      </w:r>
    </w:p>
    <w:p w14:paraId="320392BD" w14:textId="12493E0A" w:rsidR="00C5468F" w:rsidRPr="001F548D" w:rsidRDefault="00BB2106" w:rsidP="00E65BD2">
      <w:pPr>
        <w:jc w:val="both"/>
        <w:rPr>
          <w:lang w:val="en-US"/>
        </w:rPr>
      </w:pPr>
      <w:r>
        <w:rPr>
          <w:lang w:val="en-US"/>
        </w:rPr>
        <w:t>Secondly</w:t>
      </w:r>
      <w:r w:rsidR="005768A2">
        <w:rPr>
          <w:lang w:val="en-US"/>
        </w:rPr>
        <w:t xml:space="preserve">, </w:t>
      </w:r>
      <w:r w:rsidR="00ED6AC6">
        <w:rPr>
          <w:lang w:val="en-US"/>
        </w:rPr>
        <w:t xml:space="preserve">we need to differentiate between the </w:t>
      </w:r>
      <w:r w:rsidR="00ED6AC6" w:rsidRPr="3665D258">
        <w:rPr>
          <w:lang w:val="en-US"/>
        </w:rPr>
        <w:t>functionality</w:t>
      </w:r>
      <w:r w:rsidR="00ED6AC6">
        <w:rPr>
          <w:lang w:val="en-US"/>
        </w:rPr>
        <w:t>/configuration which is bein</w:t>
      </w:r>
      <w:r w:rsidR="006F0981">
        <w:rPr>
          <w:lang w:val="en-US"/>
        </w:rPr>
        <w:t>g</w:t>
      </w:r>
      <w:r w:rsidR="00ED6AC6">
        <w:rPr>
          <w:lang w:val="en-US"/>
        </w:rPr>
        <w:t xml:space="preserve"> tested and </w:t>
      </w:r>
      <w:r w:rsidR="004F0AAE">
        <w:rPr>
          <w:lang w:val="en-US"/>
        </w:rPr>
        <w:t xml:space="preserve">any </w:t>
      </w:r>
      <w:r w:rsidR="00ED6AC6">
        <w:rPr>
          <w:lang w:val="en-US"/>
        </w:rPr>
        <w:t xml:space="preserve">other </w:t>
      </w:r>
      <w:r w:rsidR="00ED6AC6" w:rsidRPr="3665D258">
        <w:rPr>
          <w:lang w:val="en-US"/>
        </w:rPr>
        <w:t>functionality</w:t>
      </w:r>
      <w:r w:rsidR="00ED6AC6">
        <w:rPr>
          <w:lang w:val="en-US"/>
        </w:rPr>
        <w:t>/configuration for the same UE feature</w:t>
      </w:r>
      <w:r w:rsidR="004F0AAE">
        <w:rPr>
          <w:lang w:val="en-US"/>
        </w:rPr>
        <w:t xml:space="preserve"> </w:t>
      </w:r>
      <w:r w:rsidR="00ED6AC6">
        <w:rPr>
          <w:lang w:val="en-US"/>
        </w:rPr>
        <w:t>(sub</w:t>
      </w:r>
      <w:r w:rsidR="00556834">
        <w:rPr>
          <w:lang w:val="en-US"/>
        </w:rPr>
        <w:t xml:space="preserve"> </w:t>
      </w:r>
      <w:r w:rsidR="00ED6AC6">
        <w:rPr>
          <w:lang w:val="en-US"/>
        </w:rPr>
        <w:t>use</w:t>
      </w:r>
      <w:r w:rsidR="00556834">
        <w:rPr>
          <w:lang w:val="en-US"/>
        </w:rPr>
        <w:t>-</w:t>
      </w:r>
      <w:r w:rsidR="00ED6AC6">
        <w:rPr>
          <w:lang w:val="en-US"/>
        </w:rPr>
        <w:t xml:space="preserve">case) which has been configured for normal operation and reporting (RAN1-2). For this we propose to introduce the </w:t>
      </w:r>
      <w:r w:rsidR="00B317A1">
        <w:rPr>
          <w:lang w:val="en-US"/>
        </w:rPr>
        <w:t xml:space="preserve">term </w:t>
      </w:r>
      <w:r w:rsidR="00ED6AC6">
        <w:rPr>
          <w:lang w:val="en-US"/>
        </w:rPr>
        <w:t>“t</w:t>
      </w:r>
      <w:r w:rsidR="00232896">
        <w:rPr>
          <w:lang w:val="en-US"/>
        </w:rPr>
        <w:t>est-active</w:t>
      </w:r>
      <w:r w:rsidR="00B317A1">
        <w:rPr>
          <w:lang w:val="en-US"/>
        </w:rPr>
        <w:t>”</w:t>
      </w:r>
      <w:r w:rsidR="00232896">
        <w:rPr>
          <w:lang w:val="en-US"/>
        </w:rPr>
        <w:t xml:space="preserve"> </w:t>
      </w:r>
      <w:r w:rsidR="00B317A1">
        <w:rPr>
          <w:lang w:val="en-US"/>
        </w:rPr>
        <w:t>defined as “</w:t>
      </w:r>
      <w:r w:rsidR="00232896">
        <w:rPr>
          <w:lang w:val="en-US"/>
        </w:rPr>
        <w:t xml:space="preserve">the functionality/configuration which </w:t>
      </w:r>
      <w:r w:rsidR="00232896" w:rsidRPr="3665D258">
        <w:rPr>
          <w:lang w:val="en-US"/>
        </w:rPr>
        <w:t xml:space="preserve">is available </w:t>
      </w:r>
      <w:r w:rsidR="00232896">
        <w:rPr>
          <w:lang w:val="en-US"/>
        </w:rPr>
        <w:t xml:space="preserve">in (supported by the) </w:t>
      </w:r>
      <w:r w:rsidR="00232896" w:rsidRPr="3665D258">
        <w:rPr>
          <w:lang w:val="en-US"/>
        </w:rPr>
        <w:t>UE</w:t>
      </w:r>
      <w:r w:rsidR="00232896">
        <w:rPr>
          <w:lang w:val="en-US"/>
        </w:rPr>
        <w:t>,</w:t>
      </w:r>
      <w:r w:rsidR="00232896" w:rsidRPr="3665D258">
        <w:rPr>
          <w:lang w:val="en-US"/>
        </w:rPr>
        <w:t xml:space="preserve"> it </w:t>
      </w:r>
      <w:r w:rsidR="00D40179">
        <w:rPr>
          <w:lang w:val="en-US"/>
        </w:rPr>
        <w:t>is</w:t>
      </w:r>
      <w:r w:rsidR="00232896" w:rsidRPr="3665D258">
        <w:rPr>
          <w:lang w:val="en-US"/>
        </w:rPr>
        <w:t xml:space="preserve"> RRC configured by the </w:t>
      </w:r>
      <w:proofErr w:type="spellStart"/>
      <w:r w:rsidR="00D40179">
        <w:rPr>
          <w:lang w:val="en-US"/>
        </w:rPr>
        <w:t>gNB</w:t>
      </w:r>
      <w:proofErr w:type="spellEnd"/>
      <w:r w:rsidR="00D40179">
        <w:rPr>
          <w:lang w:val="en-US"/>
        </w:rPr>
        <w:t>/</w:t>
      </w:r>
      <w:r w:rsidR="00232896">
        <w:rPr>
          <w:lang w:val="en-US"/>
        </w:rPr>
        <w:t>NW</w:t>
      </w:r>
      <w:r w:rsidR="00232896" w:rsidRPr="3665D258">
        <w:rPr>
          <w:lang w:val="en-US"/>
        </w:rPr>
        <w:t xml:space="preserve"> </w:t>
      </w:r>
      <w:r w:rsidR="00D40179">
        <w:rPr>
          <w:lang w:val="en-US"/>
        </w:rPr>
        <w:t xml:space="preserve">for post-deployment testing </w:t>
      </w:r>
      <w:r w:rsidR="00232896" w:rsidRPr="3665D258">
        <w:rPr>
          <w:lang w:val="en-US"/>
        </w:rPr>
        <w:t>and</w:t>
      </w:r>
      <w:r w:rsidR="00232896">
        <w:rPr>
          <w:lang w:val="en-US"/>
        </w:rPr>
        <w:t>,</w:t>
      </w:r>
      <w:r w:rsidR="00232896" w:rsidRPr="3665D258">
        <w:rPr>
          <w:lang w:val="en-US"/>
        </w:rPr>
        <w:t xml:space="preserve"> </w:t>
      </w:r>
      <w:r w:rsidR="00D91FD7">
        <w:rPr>
          <w:lang w:val="en-US"/>
        </w:rPr>
        <w:t>has been</w:t>
      </w:r>
      <w:r w:rsidR="00232896">
        <w:rPr>
          <w:lang w:val="en-US"/>
        </w:rPr>
        <w:t xml:space="preserve"> </w:t>
      </w:r>
      <w:r w:rsidR="00232896" w:rsidRPr="3665D258">
        <w:rPr>
          <w:lang w:val="en-US"/>
        </w:rPr>
        <w:t>RRC/MAC activated</w:t>
      </w:r>
      <w:r w:rsidR="00232896">
        <w:rPr>
          <w:lang w:val="en-US"/>
        </w:rPr>
        <w:t xml:space="preserve"> by the </w:t>
      </w:r>
      <w:proofErr w:type="spellStart"/>
      <w:r w:rsidR="0058262E">
        <w:rPr>
          <w:lang w:val="en-US"/>
        </w:rPr>
        <w:t>gNB</w:t>
      </w:r>
      <w:proofErr w:type="spellEnd"/>
      <w:r w:rsidR="0058262E">
        <w:rPr>
          <w:lang w:val="en-US"/>
        </w:rPr>
        <w:t>/</w:t>
      </w:r>
      <w:r w:rsidR="00232896">
        <w:rPr>
          <w:lang w:val="en-US"/>
        </w:rPr>
        <w:t>NW</w:t>
      </w:r>
      <w:r w:rsidR="00D91FD7">
        <w:rPr>
          <w:lang w:val="en-US"/>
        </w:rPr>
        <w:t xml:space="preserve"> for post-deployment testing</w:t>
      </w:r>
      <w:r w:rsidR="007D4221">
        <w:rPr>
          <w:lang w:val="en-US"/>
        </w:rPr>
        <w:t>”</w:t>
      </w:r>
    </w:p>
    <w:p w14:paraId="4233E9F7" w14:textId="640BF92A" w:rsidR="00CC04E5" w:rsidRDefault="00CA50E9" w:rsidP="001F548D">
      <w:pPr>
        <w:pStyle w:val="RAN4proposal"/>
      </w:pPr>
      <w:r>
        <w:rPr>
          <w:lang w:val="en-US"/>
        </w:rPr>
        <w:lastRenderedPageBreak/>
        <w:t xml:space="preserve">The RAN4 discussions to use </w:t>
      </w:r>
      <w:r w:rsidRPr="00CA50E9">
        <w:t>“test-</w:t>
      </w:r>
      <w:r w:rsidR="007F672C" w:rsidRPr="00CA50E9">
        <w:t>active” defined</w:t>
      </w:r>
      <w:r w:rsidRPr="00CA50E9">
        <w:t xml:space="preserve"> as “the functionality/ configuration which is available in (supported by the) UE, it is RRC configured by the </w:t>
      </w:r>
      <w:proofErr w:type="spellStart"/>
      <w:r w:rsidRPr="00CA50E9">
        <w:t>gNB</w:t>
      </w:r>
      <w:proofErr w:type="spellEnd"/>
      <w:r w:rsidRPr="00CA50E9">
        <w:t xml:space="preserve">/NW for post-deployment testing and, has been RRC/MAC activated by the </w:t>
      </w:r>
      <w:proofErr w:type="spellStart"/>
      <w:r w:rsidRPr="00CA50E9">
        <w:t>gNB</w:t>
      </w:r>
      <w:proofErr w:type="spellEnd"/>
      <w:r w:rsidRPr="00CA50E9">
        <w:t>/NW for post-deployment testing”</w:t>
      </w:r>
    </w:p>
    <w:p w14:paraId="6E769F83" w14:textId="5A20576A" w:rsidR="00CC04E5" w:rsidRPr="00CC04E5" w:rsidRDefault="00CC04E5" w:rsidP="00CC04E5">
      <w:r w:rsidRPr="00B51096">
        <w:t>The details</w:t>
      </w:r>
      <w:r>
        <w:t>, and high-level steps, for Option 2 are explained further in Section 2.1.2.</w:t>
      </w:r>
    </w:p>
    <w:p w14:paraId="15082253" w14:textId="2F21FD1C" w:rsidR="00861C51" w:rsidRDefault="0003258F" w:rsidP="001F548D">
      <w:pPr>
        <w:pStyle w:val="RAN4H3"/>
        <w:ind w:left="851" w:hanging="851"/>
      </w:pPr>
      <w:r>
        <w:t>Details of Description</w:t>
      </w:r>
    </w:p>
    <w:p w14:paraId="3B885B33" w14:textId="595E19B5" w:rsidR="00250724" w:rsidRPr="00056017" w:rsidRDefault="00074818" w:rsidP="00056017">
      <w:pPr>
        <w:pStyle w:val="RAN4H3"/>
        <w:numPr>
          <w:ilvl w:val="3"/>
          <w:numId w:val="10"/>
        </w:numPr>
        <w:ind w:left="993" w:hanging="993"/>
        <w:rPr>
          <w:sz w:val="22"/>
          <w:szCs w:val="24"/>
        </w:rPr>
      </w:pPr>
      <w:r w:rsidRPr="001F548D">
        <w:rPr>
          <w:sz w:val="22"/>
          <w:szCs w:val="24"/>
        </w:rPr>
        <w:t xml:space="preserve">Post-deployment </w:t>
      </w:r>
      <w:r w:rsidR="00056017">
        <w:rPr>
          <w:bCs/>
          <w:sz w:val="22"/>
          <w:szCs w:val="24"/>
        </w:rPr>
        <w:t xml:space="preserve">- </w:t>
      </w:r>
      <w:r w:rsidR="00250724" w:rsidRPr="001F548D">
        <w:rPr>
          <w:sz w:val="22"/>
          <w:szCs w:val="24"/>
        </w:rPr>
        <w:t>Option 1</w:t>
      </w:r>
    </w:p>
    <w:p w14:paraId="265C7C46" w14:textId="5120EC8F" w:rsidR="00250724" w:rsidRDefault="007A5E3F" w:rsidP="00250724">
      <w:pPr>
        <w:rPr>
          <w:lang w:val="en-IN"/>
        </w:rPr>
      </w:pPr>
      <w:r>
        <w:rPr>
          <w:lang w:val="en-IN"/>
        </w:rPr>
        <w:t xml:space="preserve">In case of post-deployment testing using option 1, </w:t>
      </w:r>
      <w:r w:rsidR="00F57BC3">
        <w:rPr>
          <w:lang w:val="en-IN"/>
        </w:rPr>
        <w:t>the main steps are as below</w:t>
      </w:r>
      <w:r w:rsidR="00FB1B8C">
        <w:rPr>
          <w:lang w:val="en-IN"/>
        </w:rPr>
        <w:t xml:space="preserve">. The first 3 steps are in accordance with currently discussed </w:t>
      </w:r>
      <w:r w:rsidR="00FB1B8C" w:rsidRPr="001B152D">
        <w:rPr>
          <w:lang w:val="en-IN"/>
        </w:rPr>
        <w:t>RAN2 procedures</w:t>
      </w:r>
      <w:r w:rsidR="00FB1B8C">
        <w:rPr>
          <w:lang w:val="en-IN"/>
        </w:rPr>
        <w:t>,</w:t>
      </w:r>
      <w:r w:rsidR="004743BD" w:rsidRPr="004743BD">
        <w:rPr>
          <w:lang w:val="en-IN"/>
        </w:rPr>
        <w:t xml:space="preserve"> </w:t>
      </w:r>
      <w:r w:rsidR="00E6214B">
        <w:rPr>
          <w:lang w:val="en-IN"/>
        </w:rPr>
        <w:t xml:space="preserve">Step 4 and Step 7 are common for the post-deployment Option 1 and Option 2, </w:t>
      </w:r>
      <w:r w:rsidR="004743BD">
        <w:rPr>
          <w:lang w:val="en-IN"/>
        </w:rPr>
        <w:t xml:space="preserve">while </w:t>
      </w:r>
      <w:r w:rsidR="00426849">
        <w:rPr>
          <w:lang w:val="en-IN"/>
        </w:rPr>
        <w:t>S</w:t>
      </w:r>
      <w:r w:rsidR="004743BD">
        <w:rPr>
          <w:lang w:val="en-IN"/>
        </w:rPr>
        <w:t>tep</w:t>
      </w:r>
      <w:r w:rsidR="00426849">
        <w:rPr>
          <w:lang w:val="en-IN"/>
        </w:rPr>
        <w:t>s</w:t>
      </w:r>
      <w:r w:rsidR="004743BD">
        <w:rPr>
          <w:lang w:val="en-IN"/>
        </w:rPr>
        <w:t xml:space="preserve"> </w:t>
      </w:r>
      <w:r w:rsidR="00E6214B">
        <w:rPr>
          <w:lang w:val="en-IN"/>
        </w:rPr>
        <w:t>5</w:t>
      </w:r>
      <w:r w:rsidR="008E0BC9">
        <w:rPr>
          <w:lang w:val="en-IN"/>
        </w:rPr>
        <w:t>-</w:t>
      </w:r>
      <w:r w:rsidR="00E6214B">
        <w:rPr>
          <w:lang w:val="en-IN"/>
        </w:rPr>
        <w:t>6</w:t>
      </w:r>
      <w:r w:rsidR="004743BD">
        <w:rPr>
          <w:lang w:val="en-IN"/>
        </w:rPr>
        <w:t xml:space="preserve"> </w:t>
      </w:r>
      <w:r w:rsidR="008E0BC9">
        <w:rPr>
          <w:lang w:val="en-IN"/>
        </w:rPr>
        <w:t>are</w:t>
      </w:r>
      <w:r w:rsidR="004743BD">
        <w:rPr>
          <w:lang w:val="en-IN"/>
        </w:rPr>
        <w:t xml:space="preserve"> the post-deployment </w:t>
      </w:r>
      <w:r w:rsidR="008E0BC9">
        <w:rPr>
          <w:lang w:val="en-IN"/>
        </w:rPr>
        <w:t xml:space="preserve">Option 1 </w:t>
      </w:r>
      <w:r w:rsidR="004743BD">
        <w:rPr>
          <w:lang w:val="en-IN"/>
        </w:rPr>
        <w:t>testing related (high-level) step</w:t>
      </w:r>
      <w:r w:rsidR="005071B3">
        <w:rPr>
          <w:lang w:val="en-IN"/>
        </w:rPr>
        <w:t>s</w:t>
      </w:r>
      <w:r w:rsidR="004743BD">
        <w:rPr>
          <w:lang w:val="en-IN"/>
        </w:rPr>
        <w:t>:</w:t>
      </w:r>
    </w:p>
    <w:p w14:paraId="5A75DFBA" w14:textId="6A5A3733" w:rsidR="00F57BC3" w:rsidRDefault="004743BD" w:rsidP="00D01625">
      <w:pPr>
        <w:pStyle w:val="ListParagraph"/>
        <w:numPr>
          <w:ilvl w:val="0"/>
          <w:numId w:val="50"/>
        </w:numPr>
        <w:rPr>
          <w:lang w:val="en-IN"/>
        </w:rPr>
      </w:pPr>
      <w:r>
        <w:rPr>
          <w:lang w:val="en-IN"/>
        </w:rPr>
        <w:t xml:space="preserve">The UE is assumed to have provided its relevant (ML-enabled feature) capabilities to the </w:t>
      </w:r>
      <w:proofErr w:type="spellStart"/>
      <w:r>
        <w:rPr>
          <w:lang w:val="en-IN"/>
        </w:rPr>
        <w:t>gNB</w:t>
      </w:r>
      <w:proofErr w:type="spellEnd"/>
      <w:r>
        <w:rPr>
          <w:lang w:val="en-IN"/>
        </w:rPr>
        <w:t>/NW</w:t>
      </w:r>
      <w:r w:rsidR="0030393A">
        <w:rPr>
          <w:lang w:val="en-IN"/>
        </w:rPr>
        <w:t>.</w:t>
      </w:r>
    </w:p>
    <w:p w14:paraId="7BA11F65" w14:textId="568E3C88" w:rsidR="004743BD" w:rsidRDefault="004743BD" w:rsidP="004743BD">
      <w:pPr>
        <w:pStyle w:val="ListParagraph"/>
        <w:numPr>
          <w:ilvl w:val="0"/>
          <w:numId w:val="50"/>
        </w:numPr>
        <w:rPr>
          <w:lang w:val="en-IN"/>
        </w:rPr>
      </w:pPr>
      <w:r>
        <w:rPr>
          <w:lang w:val="en-IN"/>
        </w:rPr>
        <w:t xml:space="preserve">The </w:t>
      </w:r>
      <w:proofErr w:type="spellStart"/>
      <w:r>
        <w:rPr>
          <w:lang w:val="en-IN"/>
        </w:rPr>
        <w:t>gNB</w:t>
      </w:r>
      <w:proofErr w:type="spellEnd"/>
      <w:r>
        <w:rPr>
          <w:lang w:val="en-IN"/>
        </w:rPr>
        <w:t xml:space="preserve">/NW has configured the UE for the ML-enabled feature, including </w:t>
      </w:r>
      <w:r w:rsidRPr="00511813">
        <w:rPr>
          <w:lang w:val="en-IN"/>
        </w:rPr>
        <w:t xml:space="preserve">in/applicability indications </w:t>
      </w:r>
      <w:r>
        <w:rPr>
          <w:lang w:val="en-IN"/>
        </w:rPr>
        <w:t>and the monitoring reports</w:t>
      </w:r>
    </w:p>
    <w:p w14:paraId="62C60B84" w14:textId="2521D6A5" w:rsidR="004743BD" w:rsidRPr="004743BD" w:rsidRDefault="004743BD" w:rsidP="004743BD">
      <w:pPr>
        <w:pStyle w:val="ListParagraph"/>
        <w:numPr>
          <w:ilvl w:val="0"/>
          <w:numId w:val="50"/>
        </w:numPr>
        <w:rPr>
          <w:lang w:val="en-IN"/>
        </w:rPr>
      </w:pPr>
      <w:r>
        <w:rPr>
          <w:lang w:val="en-IN"/>
        </w:rPr>
        <w:t xml:space="preserve">Based on the received </w:t>
      </w:r>
      <w:r w:rsidRPr="00511813">
        <w:rPr>
          <w:lang w:val="en-IN"/>
        </w:rPr>
        <w:t xml:space="preserve">in/applicability indications </w:t>
      </w:r>
      <w:r>
        <w:rPr>
          <w:lang w:val="en-IN"/>
        </w:rPr>
        <w:t xml:space="preserve">and/or monitoring reports the </w:t>
      </w:r>
      <w:proofErr w:type="spellStart"/>
      <w:r>
        <w:rPr>
          <w:lang w:val="en-IN"/>
        </w:rPr>
        <w:t>gNB</w:t>
      </w:r>
      <w:proofErr w:type="spellEnd"/>
      <w:r>
        <w:rPr>
          <w:lang w:val="en-IN"/>
        </w:rPr>
        <w:t xml:space="preserve">/NW take </w:t>
      </w:r>
      <w:r w:rsidRPr="00511813">
        <w:rPr>
          <w:lang w:val="en-IN"/>
        </w:rPr>
        <w:t>ML management (“LCM”) actions</w:t>
      </w:r>
      <w:r>
        <w:rPr>
          <w:lang w:val="en-IN"/>
        </w:rPr>
        <w:t xml:space="preserve"> </w:t>
      </w:r>
      <w:r w:rsidRPr="00511813">
        <w:rPr>
          <w:lang w:val="en-IN"/>
        </w:rPr>
        <w:t>(</w:t>
      </w:r>
      <w:r>
        <w:rPr>
          <w:lang w:val="en-IN"/>
        </w:rPr>
        <w:t xml:space="preserve">e.g. </w:t>
      </w:r>
      <w:r w:rsidRPr="00511813">
        <w:rPr>
          <w:lang w:val="en-IN"/>
        </w:rPr>
        <w:t>RRC re-configuration</w:t>
      </w:r>
      <w:r>
        <w:rPr>
          <w:lang w:val="en-IN"/>
        </w:rPr>
        <w:t>s</w:t>
      </w:r>
      <w:r w:rsidRPr="00511813">
        <w:rPr>
          <w:lang w:val="en-IN"/>
        </w:rPr>
        <w:t>)</w:t>
      </w:r>
    </w:p>
    <w:p w14:paraId="334440E8" w14:textId="77777777" w:rsidR="00013683" w:rsidRDefault="00423246" w:rsidP="00013683">
      <w:pPr>
        <w:pStyle w:val="ListParagraph"/>
        <w:numPr>
          <w:ilvl w:val="0"/>
          <w:numId w:val="50"/>
        </w:numPr>
        <w:rPr>
          <w:lang w:val="en-IN"/>
        </w:rPr>
      </w:pPr>
      <w:r>
        <w:rPr>
          <w:lang w:val="en-IN"/>
        </w:rPr>
        <w:t xml:space="preserve">The </w:t>
      </w:r>
      <w:proofErr w:type="spellStart"/>
      <w:r>
        <w:rPr>
          <w:lang w:val="en-IN"/>
        </w:rPr>
        <w:t>gNB</w:t>
      </w:r>
      <w:proofErr w:type="spellEnd"/>
      <w:r>
        <w:rPr>
          <w:lang w:val="en-IN"/>
        </w:rPr>
        <w:t>/NW can enable the functionality for post-deployment testing. This is b</w:t>
      </w:r>
      <w:r w:rsidR="00330EB0">
        <w:rPr>
          <w:lang w:val="en-IN"/>
        </w:rPr>
        <w:t>ased on the applicability condition</w:t>
      </w:r>
      <w:r w:rsidR="0006015C">
        <w:rPr>
          <w:lang w:val="en-IN"/>
        </w:rPr>
        <w:t>s</w:t>
      </w:r>
      <w:r w:rsidR="00377407">
        <w:rPr>
          <w:lang w:val="en-IN"/>
        </w:rPr>
        <w:t xml:space="preserve"> (applicability report, RAN2)</w:t>
      </w:r>
      <w:r w:rsidR="00330EB0">
        <w:rPr>
          <w:lang w:val="en-IN"/>
        </w:rPr>
        <w:t xml:space="preserve"> of the </w:t>
      </w:r>
      <w:r w:rsidR="00E44F55">
        <w:rPr>
          <w:lang w:val="en-IN"/>
        </w:rPr>
        <w:t>ML-enabled feature</w:t>
      </w:r>
      <w:r w:rsidR="0011034D">
        <w:rPr>
          <w:lang w:val="en-IN"/>
        </w:rPr>
        <w:t xml:space="preserve"> which</w:t>
      </w:r>
      <w:r w:rsidR="00E44F55">
        <w:rPr>
          <w:lang w:val="en-IN"/>
        </w:rPr>
        <w:t xml:space="preserve"> the </w:t>
      </w:r>
      <w:proofErr w:type="spellStart"/>
      <w:r w:rsidR="00E44F55">
        <w:rPr>
          <w:lang w:val="en-IN"/>
        </w:rPr>
        <w:t>gNB</w:t>
      </w:r>
      <w:proofErr w:type="spellEnd"/>
      <w:r w:rsidR="00E44F55">
        <w:rPr>
          <w:lang w:val="en-IN"/>
        </w:rPr>
        <w:t>/NW</w:t>
      </w:r>
      <w:r w:rsidR="0006015C">
        <w:rPr>
          <w:lang w:val="en-IN"/>
        </w:rPr>
        <w:t xml:space="preserve"> can </w:t>
      </w:r>
      <w:r w:rsidR="0011034D">
        <w:rPr>
          <w:lang w:val="en-IN"/>
        </w:rPr>
        <w:t xml:space="preserve">use to </w:t>
      </w:r>
      <w:r w:rsidR="0006015C">
        <w:rPr>
          <w:lang w:val="en-IN"/>
        </w:rPr>
        <w:t>decide on the tests that are required to test the feature.</w:t>
      </w:r>
    </w:p>
    <w:p w14:paraId="2C19AA50" w14:textId="56AFD9D2" w:rsidR="00013683" w:rsidRPr="00013683" w:rsidRDefault="00013683" w:rsidP="001F548D">
      <w:pPr>
        <w:pStyle w:val="ListParagraph"/>
        <w:ind w:left="1440"/>
        <w:rPr>
          <w:lang w:val="en-IN"/>
        </w:rPr>
      </w:pPr>
      <w:r w:rsidRPr="00013683">
        <w:rPr>
          <w:lang w:val="en-IN"/>
        </w:rPr>
        <w:t>Note: It is up to NW implementation what available information to use to decide on the need for triggering the post-deployment testing of the functionality/configurations declared as applicable by the UE.</w:t>
      </w:r>
    </w:p>
    <w:p w14:paraId="38798411" w14:textId="52E181C3" w:rsidR="002D57C6" w:rsidRDefault="002D57C6" w:rsidP="00F57BC3">
      <w:pPr>
        <w:pStyle w:val="ListParagraph"/>
        <w:numPr>
          <w:ilvl w:val="0"/>
          <w:numId w:val="50"/>
        </w:numPr>
        <w:rPr>
          <w:lang w:val="en-IN"/>
        </w:rPr>
      </w:pPr>
      <w:r>
        <w:rPr>
          <w:lang w:val="en-IN"/>
        </w:rPr>
        <w:t xml:space="preserve">If the </w:t>
      </w:r>
      <w:proofErr w:type="spellStart"/>
      <w:r w:rsidR="00860A42">
        <w:rPr>
          <w:lang w:val="en-IN"/>
        </w:rPr>
        <w:t>gNB</w:t>
      </w:r>
      <w:proofErr w:type="spellEnd"/>
      <w:r w:rsidR="00860A42">
        <w:rPr>
          <w:lang w:val="en-IN"/>
        </w:rPr>
        <w:t xml:space="preserve">/NW decides </w:t>
      </w:r>
      <w:r w:rsidR="004A2DC4">
        <w:rPr>
          <w:lang w:val="en-IN"/>
        </w:rPr>
        <w:t xml:space="preserve">that a post-deployment </w:t>
      </w:r>
      <w:r w:rsidR="00860A42">
        <w:rPr>
          <w:lang w:val="en-IN"/>
        </w:rPr>
        <w:t xml:space="preserve">test </w:t>
      </w:r>
      <w:r w:rsidR="004A2DC4">
        <w:rPr>
          <w:lang w:val="en-IN"/>
        </w:rPr>
        <w:t>is required</w:t>
      </w:r>
      <w:r w:rsidR="0012190B">
        <w:rPr>
          <w:lang w:val="en-IN"/>
        </w:rPr>
        <w:t xml:space="preserve"> for the ML-enabled feature</w:t>
      </w:r>
      <w:r w:rsidR="004A2DC4">
        <w:rPr>
          <w:lang w:val="en-IN"/>
        </w:rPr>
        <w:t xml:space="preserve">, then </w:t>
      </w:r>
      <w:r w:rsidR="0012190B">
        <w:rPr>
          <w:lang w:val="en-IN"/>
        </w:rPr>
        <w:t xml:space="preserve">it will </w:t>
      </w:r>
      <w:r w:rsidR="005414B3">
        <w:rPr>
          <w:lang w:val="en-IN"/>
        </w:rPr>
        <w:t>configure a test-active mode to run the post-deployment test for the feature.</w:t>
      </w:r>
    </w:p>
    <w:p w14:paraId="193ED2F0" w14:textId="395A29C7" w:rsidR="009B2BC7" w:rsidRDefault="009B2BC7" w:rsidP="001F548D">
      <w:pPr>
        <w:pStyle w:val="ListParagraph"/>
        <w:numPr>
          <w:ilvl w:val="4"/>
          <w:numId w:val="50"/>
        </w:numPr>
        <w:ind w:left="1560"/>
        <w:rPr>
          <w:lang w:val="en-IN"/>
        </w:rPr>
      </w:pPr>
      <w:r w:rsidRPr="009B2BC7">
        <w:rPr>
          <w:lang w:val="en-IN"/>
        </w:rPr>
        <w:t>The test-active configur</w:t>
      </w:r>
      <w:r w:rsidR="004B4ED3">
        <w:rPr>
          <w:lang w:val="en-IN"/>
        </w:rPr>
        <w:t>a</w:t>
      </w:r>
      <w:r w:rsidRPr="009B2BC7">
        <w:rPr>
          <w:lang w:val="en-IN"/>
        </w:rPr>
        <w:t xml:space="preserve">tion in Option </w:t>
      </w:r>
      <w:r>
        <w:rPr>
          <w:lang w:val="en-IN"/>
        </w:rPr>
        <w:t>1</w:t>
      </w:r>
      <w:r w:rsidRPr="009B2BC7">
        <w:rPr>
          <w:lang w:val="en-IN"/>
        </w:rPr>
        <w:t xml:space="preserve"> consist</w:t>
      </w:r>
      <w:r w:rsidR="00F8362B">
        <w:rPr>
          <w:lang w:val="en-IN"/>
        </w:rPr>
        <w:t>s</w:t>
      </w:r>
      <w:r w:rsidRPr="009B2BC7">
        <w:rPr>
          <w:lang w:val="en-IN"/>
        </w:rPr>
        <w:t xml:space="preserve"> </w:t>
      </w:r>
      <w:r w:rsidR="001E707F">
        <w:rPr>
          <w:lang w:val="en-IN"/>
        </w:rPr>
        <w:t xml:space="preserve">of </w:t>
      </w:r>
      <w:r w:rsidR="004B4ED3">
        <w:rPr>
          <w:lang w:val="en-IN"/>
        </w:rPr>
        <w:t>configur</w:t>
      </w:r>
      <w:r w:rsidR="0069750A">
        <w:rPr>
          <w:lang w:val="en-IN"/>
        </w:rPr>
        <w:t>ation of</w:t>
      </w:r>
      <w:r w:rsidR="003E46EE">
        <w:rPr>
          <w:lang w:val="en-IN"/>
        </w:rPr>
        <w:t xml:space="preserve"> RRC</w:t>
      </w:r>
      <w:r w:rsidR="004B4ED3">
        <w:rPr>
          <w:lang w:val="en-IN"/>
        </w:rPr>
        <w:t xml:space="preserve"> </w:t>
      </w:r>
      <w:r w:rsidRPr="009B2BC7">
        <w:rPr>
          <w:lang w:val="en-IN"/>
        </w:rPr>
        <w:t>re</w:t>
      </w:r>
      <w:r w:rsidR="004229DC">
        <w:rPr>
          <w:lang w:val="en-IN"/>
        </w:rPr>
        <w:t>port</w:t>
      </w:r>
      <w:r w:rsidR="00BB3334">
        <w:rPr>
          <w:lang w:val="en-IN"/>
        </w:rPr>
        <w:t>s</w:t>
      </w:r>
      <w:r w:rsidR="004229DC">
        <w:rPr>
          <w:lang w:val="en-IN"/>
        </w:rPr>
        <w:t xml:space="preserve"> </w:t>
      </w:r>
      <w:r w:rsidR="00A3338D">
        <w:rPr>
          <w:lang w:val="en-IN"/>
        </w:rPr>
        <w:t>including ground-truth</w:t>
      </w:r>
      <w:r w:rsidR="00BE34F2">
        <w:rPr>
          <w:lang w:val="en-IN"/>
        </w:rPr>
        <w:t xml:space="preserve"> information</w:t>
      </w:r>
      <w:r w:rsidR="004229DC">
        <w:rPr>
          <w:lang w:val="en-IN"/>
        </w:rPr>
        <w:t xml:space="preserve"> </w:t>
      </w:r>
      <w:r w:rsidRPr="009B2BC7">
        <w:rPr>
          <w:lang w:val="en-IN"/>
        </w:rPr>
        <w:t>for the feature being tested</w:t>
      </w:r>
    </w:p>
    <w:p w14:paraId="10C4D6E2" w14:textId="1B84543A" w:rsidR="0006015C" w:rsidRDefault="000D0DCC" w:rsidP="00D01625">
      <w:pPr>
        <w:pStyle w:val="ListParagraph"/>
        <w:numPr>
          <w:ilvl w:val="0"/>
          <w:numId w:val="50"/>
        </w:numPr>
        <w:rPr>
          <w:lang w:val="en-IN"/>
        </w:rPr>
      </w:pPr>
      <w:r>
        <w:rPr>
          <w:lang w:val="en-IN"/>
        </w:rPr>
        <w:t xml:space="preserve">The </w:t>
      </w:r>
      <w:r w:rsidR="0093254E">
        <w:rPr>
          <w:lang w:val="en-IN"/>
        </w:rPr>
        <w:t>test-active reports</w:t>
      </w:r>
      <w:r w:rsidR="00D36CB6">
        <w:rPr>
          <w:lang w:val="en-IN"/>
        </w:rPr>
        <w:t xml:space="preserve"> </w:t>
      </w:r>
      <w:r w:rsidR="00376D74">
        <w:rPr>
          <w:lang w:val="en-IN"/>
        </w:rPr>
        <w:t>results</w:t>
      </w:r>
      <w:r w:rsidR="00D36CB6">
        <w:rPr>
          <w:lang w:val="en-IN"/>
        </w:rPr>
        <w:t xml:space="preserve"> are collected. </w:t>
      </w:r>
    </w:p>
    <w:p w14:paraId="04BDD2CE" w14:textId="77777777" w:rsidR="00376D74" w:rsidRDefault="00376D74" w:rsidP="00D01625">
      <w:pPr>
        <w:pStyle w:val="ListParagraph"/>
        <w:numPr>
          <w:ilvl w:val="0"/>
          <w:numId w:val="50"/>
        </w:numPr>
        <w:rPr>
          <w:lang w:val="en-IN"/>
        </w:rPr>
      </w:pPr>
      <w:r>
        <w:rPr>
          <w:lang w:val="en-IN"/>
        </w:rPr>
        <w:t>Based on the test results:</w:t>
      </w:r>
    </w:p>
    <w:p w14:paraId="411280A1" w14:textId="3E9FFA9B" w:rsidR="00D36CB6" w:rsidRDefault="00D36CB6" w:rsidP="00D01625">
      <w:pPr>
        <w:pStyle w:val="ListParagraph"/>
        <w:numPr>
          <w:ilvl w:val="2"/>
          <w:numId w:val="50"/>
        </w:numPr>
        <w:tabs>
          <w:tab w:val="left" w:pos="993"/>
        </w:tabs>
        <w:ind w:firstLine="349"/>
        <w:rPr>
          <w:lang w:val="en-IN"/>
        </w:rPr>
      </w:pPr>
      <w:r>
        <w:rPr>
          <w:lang w:val="en-IN"/>
        </w:rPr>
        <w:t xml:space="preserve">If the KPIs are met, then the </w:t>
      </w:r>
      <w:r w:rsidR="00435152">
        <w:rPr>
          <w:lang w:val="en-IN"/>
        </w:rPr>
        <w:t xml:space="preserve">tested </w:t>
      </w:r>
      <w:r>
        <w:rPr>
          <w:lang w:val="en-IN"/>
        </w:rPr>
        <w:t xml:space="preserve">ML-enabled feature </w:t>
      </w:r>
      <w:r w:rsidR="00435152">
        <w:rPr>
          <w:lang w:val="en-IN"/>
        </w:rPr>
        <w:t>configuration (functionality) can be</w:t>
      </w:r>
      <w:r>
        <w:rPr>
          <w:lang w:val="en-IN"/>
        </w:rPr>
        <w:t xml:space="preserve"> </w:t>
      </w:r>
      <w:r w:rsidR="005950AC">
        <w:rPr>
          <w:lang w:val="en-IN"/>
        </w:rPr>
        <w:t>RRC/MAC activated to be used for inference</w:t>
      </w:r>
    </w:p>
    <w:p w14:paraId="153C2E26" w14:textId="1E886AA2" w:rsidR="00360DF7" w:rsidRDefault="00360DF7" w:rsidP="00360DF7">
      <w:pPr>
        <w:pStyle w:val="ListParagraph"/>
        <w:numPr>
          <w:ilvl w:val="2"/>
          <w:numId w:val="50"/>
        </w:numPr>
        <w:tabs>
          <w:tab w:val="left" w:pos="993"/>
        </w:tabs>
        <w:ind w:firstLine="349"/>
        <w:rPr>
          <w:lang w:val="en-IN"/>
        </w:rPr>
      </w:pPr>
      <w:r>
        <w:rPr>
          <w:lang w:val="en-IN"/>
        </w:rPr>
        <w:t xml:space="preserve">If the KPIs are not met, then the </w:t>
      </w:r>
      <w:r w:rsidR="00435152">
        <w:rPr>
          <w:lang w:val="en-IN"/>
        </w:rPr>
        <w:t xml:space="preserve">tested </w:t>
      </w:r>
      <w:r>
        <w:rPr>
          <w:lang w:val="en-IN"/>
        </w:rPr>
        <w:t xml:space="preserve">ML-enabled feature </w:t>
      </w:r>
      <w:r w:rsidR="00435152">
        <w:rPr>
          <w:lang w:val="en-IN"/>
        </w:rPr>
        <w:t>configuration (functionality) will</w:t>
      </w:r>
      <w:r>
        <w:rPr>
          <w:lang w:val="en-IN"/>
        </w:rPr>
        <w:t xml:space="preserve"> not be </w:t>
      </w:r>
      <w:r w:rsidR="00AE465C">
        <w:rPr>
          <w:lang w:val="en-IN"/>
        </w:rPr>
        <w:t>activated,</w:t>
      </w:r>
      <w:r>
        <w:rPr>
          <w:lang w:val="en-IN"/>
        </w:rPr>
        <w:t xml:space="preserve"> and </w:t>
      </w:r>
      <w:r w:rsidR="007A1A31">
        <w:rPr>
          <w:lang w:val="en-IN"/>
        </w:rPr>
        <w:t>another configuration/functionality or</w:t>
      </w:r>
      <w:r>
        <w:rPr>
          <w:lang w:val="en-IN"/>
        </w:rPr>
        <w:t xml:space="preserve"> </w:t>
      </w:r>
      <w:r w:rsidR="00754D13">
        <w:rPr>
          <w:lang w:val="en-IN"/>
        </w:rPr>
        <w:t xml:space="preserve">the fallback mechanism can be </w:t>
      </w:r>
      <w:r w:rsidR="003466B0">
        <w:rPr>
          <w:lang w:val="en-IN"/>
        </w:rPr>
        <w:t>activated instead</w:t>
      </w:r>
      <w:r w:rsidR="00754D13">
        <w:rPr>
          <w:lang w:val="en-IN"/>
        </w:rPr>
        <w:t>.</w:t>
      </w:r>
    </w:p>
    <w:p w14:paraId="1FB645D3" w14:textId="45C2C721" w:rsidR="00BE3471" w:rsidRPr="00BE3471" w:rsidRDefault="00832E11" w:rsidP="001F548D">
      <w:pPr>
        <w:tabs>
          <w:tab w:val="left" w:pos="993"/>
        </w:tabs>
        <w:rPr>
          <w:lang w:val="en-IN"/>
        </w:rPr>
      </w:pPr>
      <w:r>
        <w:rPr>
          <w:lang w:val="en-IN"/>
        </w:rPr>
        <w:t>To</w:t>
      </w:r>
      <w:r w:rsidR="00333D93">
        <w:rPr>
          <w:lang w:val="en-IN"/>
        </w:rPr>
        <w:t xml:space="preserve"> realize the steps above a </w:t>
      </w:r>
      <w:r w:rsidR="00B715B0">
        <w:rPr>
          <w:lang w:val="en-IN"/>
        </w:rPr>
        <w:t xml:space="preserve">robust </w:t>
      </w:r>
      <w:r w:rsidR="00333D93">
        <w:rPr>
          <w:lang w:val="en-IN"/>
        </w:rPr>
        <w:t xml:space="preserve">framework is necessary to </w:t>
      </w:r>
      <w:r w:rsidR="00385D3A">
        <w:rPr>
          <w:lang w:val="en-IN"/>
        </w:rPr>
        <w:t xml:space="preserve">enable the UE to </w:t>
      </w:r>
      <w:r w:rsidR="007D0868">
        <w:rPr>
          <w:lang w:val="en-IN"/>
        </w:rPr>
        <w:t>be configured for</w:t>
      </w:r>
      <w:r w:rsidR="009F7601">
        <w:rPr>
          <w:lang w:val="en-IN"/>
        </w:rPr>
        <w:t xml:space="preserve"> test-active mode </w:t>
      </w:r>
      <w:r w:rsidR="00856DFA">
        <w:rPr>
          <w:lang w:val="en-IN"/>
        </w:rPr>
        <w:t xml:space="preserve">(Step 4-5) </w:t>
      </w:r>
      <w:r w:rsidR="00E27560">
        <w:rPr>
          <w:lang w:val="en-IN"/>
        </w:rPr>
        <w:t xml:space="preserve">and then </w:t>
      </w:r>
      <w:r w:rsidR="001C0B10">
        <w:rPr>
          <w:lang w:val="en-IN"/>
        </w:rPr>
        <w:t>the post-</w:t>
      </w:r>
      <w:r w:rsidR="00BC445A">
        <w:rPr>
          <w:lang w:val="en-IN"/>
        </w:rPr>
        <w:t>deployment</w:t>
      </w:r>
      <w:r w:rsidR="001C0B10">
        <w:rPr>
          <w:lang w:val="en-IN"/>
        </w:rPr>
        <w:t xml:space="preserve"> </w:t>
      </w:r>
      <w:r w:rsidR="00BC445A">
        <w:rPr>
          <w:lang w:val="en-IN"/>
        </w:rPr>
        <w:t>tests can be run</w:t>
      </w:r>
      <w:r w:rsidR="00856DFA">
        <w:rPr>
          <w:lang w:val="en-IN"/>
        </w:rPr>
        <w:t xml:space="preserve"> (Step 6-7)</w:t>
      </w:r>
      <w:r w:rsidR="00BC445A">
        <w:rPr>
          <w:lang w:val="en-IN"/>
        </w:rPr>
        <w:t>.</w:t>
      </w:r>
    </w:p>
    <w:p w14:paraId="25833180" w14:textId="726F955A" w:rsidR="00511813" w:rsidRDefault="00486EC6" w:rsidP="00FA3B87">
      <w:pPr>
        <w:pStyle w:val="RAN4proposal"/>
        <w:rPr>
          <w:lang w:val="en-IN"/>
        </w:rPr>
      </w:pPr>
      <w:r>
        <w:rPr>
          <w:lang w:val="en-IN"/>
        </w:rPr>
        <w:t xml:space="preserve">RAN4 </w:t>
      </w:r>
      <w:r w:rsidR="00FA3B87">
        <w:rPr>
          <w:lang w:val="en-IN"/>
        </w:rPr>
        <w:t xml:space="preserve">should discuss </w:t>
      </w:r>
      <w:r w:rsidR="009411B7">
        <w:rPr>
          <w:lang w:val="en-IN"/>
        </w:rPr>
        <w:t xml:space="preserve">on the </w:t>
      </w:r>
      <w:r w:rsidR="00C57FC1">
        <w:rPr>
          <w:lang w:val="en-IN"/>
        </w:rPr>
        <w:t>framework</w:t>
      </w:r>
      <w:r w:rsidR="00F06AEC">
        <w:rPr>
          <w:lang w:val="en-IN"/>
        </w:rPr>
        <w:t xml:space="preserve"> </w:t>
      </w:r>
      <w:r w:rsidR="002E0EA6">
        <w:rPr>
          <w:lang w:val="en-IN"/>
        </w:rPr>
        <w:t xml:space="preserve">related to the test-active mode of the ML-enabled feature </w:t>
      </w:r>
      <w:r w:rsidR="00591E4F">
        <w:rPr>
          <w:lang w:val="en-IN"/>
        </w:rPr>
        <w:t xml:space="preserve">to realize the post-deployment testing in </w:t>
      </w:r>
      <w:r w:rsidR="00285161">
        <w:rPr>
          <w:lang w:val="en-IN"/>
        </w:rPr>
        <w:t>O</w:t>
      </w:r>
      <w:r w:rsidR="00591E4F">
        <w:rPr>
          <w:lang w:val="en-IN"/>
        </w:rPr>
        <w:t>ption 1.</w:t>
      </w:r>
    </w:p>
    <w:p w14:paraId="280C34DD" w14:textId="1C00833B" w:rsidR="00D80424" w:rsidRDefault="00D80424" w:rsidP="00043A4B">
      <w:pPr>
        <w:rPr>
          <w:lang w:val="en-IN"/>
        </w:rPr>
      </w:pPr>
      <w:r>
        <w:rPr>
          <w:lang w:val="en-IN"/>
        </w:rPr>
        <w:t xml:space="preserve">Since the </w:t>
      </w:r>
      <w:r w:rsidR="00522A4C">
        <w:rPr>
          <w:lang w:val="en-IN"/>
        </w:rPr>
        <w:t xml:space="preserve">ML-enabled feature is </w:t>
      </w:r>
      <w:r w:rsidR="007902EC">
        <w:rPr>
          <w:lang w:val="en-IN"/>
        </w:rPr>
        <w:t>already available</w:t>
      </w:r>
      <w:r w:rsidR="00AC4A5B">
        <w:rPr>
          <w:lang w:val="en-IN"/>
        </w:rPr>
        <w:t xml:space="preserve"> in the UE</w:t>
      </w:r>
      <w:r w:rsidR="007902EC">
        <w:rPr>
          <w:lang w:val="en-IN"/>
        </w:rPr>
        <w:t xml:space="preserve"> and needs to be </w:t>
      </w:r>
      <w:r w:rsidR="00522A4C">
        <w:rPr>
          <w:lang w:val="en-IN"/>
        </w:rPr>
        <w:t xml:space="preserve">tested </w:t>
      </w:r>
      <w:r w:rsidR="003B7F57">
        <w:rPr>
          <w:lang w:val="en-IN"/>
        </w:rPr>
        <w:t>in the field, the</w:t>
      </w:r>
      <w:r w:rsidR="00390181">
        <w:rPr>
          <w:lang w:val="en-IN"/>
        </w:rPr>
        <w:t xml:space="preserve">re can be various </w:t>
      </w:r>
      <w:r w:rsidR="00EF6953">
        <w:rPr>
          <w:lang w:val="en-IN"/>
        </w:rPr>
        <w:t xml:space="preserve">in-field </w:t>
      </w:r>
      <w:r w:rsidR="00390181">
        <w:rPr>
          <w:lang w:val="en-IN"/>
        </w:rPr>
        <w:t xml:space="preserve">conditions that govern the </w:t>
      </w:r>
      <w:r w:rsidR="00743465">
        <w:rPr>
          <w:lang w:val="en-IN"/>
        </w:rPr>
        <w:t>usage of the feature. And th</w:t>
      </w:r>
      <w:r w:rsidR="007A44F9">
        <w:rPr>
          <w:lang w:val="en-IN"/>
        </w:rPr>
        <w:t>is</w:t>
      </w:r>
      <w:r w:rsidR="00C450EA">
        <w:rPr>
          <w:lang w:val="en-IN"/>
        </w:rPr>
        <w:t xml:space="preserve"> will reflect in the tests that need to be </w:t>
      </w:r>
      <w:r w:rsidR="00B069E1">
        <w:rPr>
          <w:lang w:val="en-IN"/>
        </w:rPr>
        <w:t>conducted</w:t>
      </w:r>
      <w:r w:rsidR="00C450EA">
        <w:rPr>
          <w:lang w:val="en-IN"/>
        </w:rPr>
        <w:t xml:space="preserve"> to ensure </w:t>
      </w:r>
      <w:r w:rsidR="00461D2E">
        <w:rPr>
          <w:lang w:val="en-IN"/>
        </w:rPr>
        <w:t>the</w:t>
      </w:r>
      <w:r w:rsidR="00AA1934">
        <w:rPr>
          <w:lang w:val="en-IN"/>
        </w:rPr>
        <w:t xml:space="preserve"> feature works as expected.</w:t>
      </w:r>
    </w:p>
    <w:p w14:paraId="2202FE36" w14:textId="0937DB69" w:rsidR="00DE78D4" w:rsidRDefault="009F2A94" w:rsidP="00043A4B">
      <w:pPr>
        <w:rPr>
          <w:lang w:val="en-IN"/>
        </w:rPr>
      </w:pPr>
      <w:r>
        <w:rPr>
          <w:lang w:val="en-IN"/>
        </w:rPr>
        <w:t xml:space="preserve">In RAN4 context this translates to requirements that need to be defined </w:t>
      </w:r>
      <w:r w:rsidR="00FC0879">
        <w:rPr>
          <w:lang w:val="en-IN"/>
        </w:rPr>
        <w:t>as configurable</w:t>
      </w:r>
      <w:r>
        <w:rPr>
          <w:lang w:val="en-IN"/>
        </w:rPr>
        <w:t xml:space="preserve"> conditions in which a ML-enabled feature is </w:t>
      </w:r>
      <w:r w:rsidR="0077048A">
        <w:rPr>
          <w:lang w:val="en-IN"/>
        </w:rPr>
        <w:t>required to undergo a post-deployment test (Option 1)</w:t>
      </w:r>
    </w:p>
    <w:p w14:paraId="6F475143" w14:textId="7CD6E9AB" w:rsidR="00C63027" w:rsidRPr="001F548D" w:rsidRDefault="00043A4B" w:rsidP="00C63027">
      <w:pPr>
        <w:pStyle w:val="RAN4proposal"/>
        <w:rPr>
          <w:lang w:val="en-IN"/>
        </w:rPr>
      </w:pPr>
      <w:r>
        <w:rPr>
          <w:lang w:val="en-IN"/>
        </w:rPr>
        <w:t xml:space="preserve">RAN4 should further discuss the </w:t>
      </w:r>
      <w:r w:rsidR="00FB4113">
        <w:rPr>
          <w:lang w:val="en-IN"/>
        </w:rPr>
        <w:t xml:space="preserve">possible </w:t>
      </w:r>
      <w:r w:rsidR="004210BD">
        <w:rPr>
          <w:lang w:val="en-IN"/>
        </w:rPr>
        <w:t xml:space="preserve">in-field </w:t>
      </w:r>
      <w:r w:rsidR="000668E8">
        <w:rPr>
          <w:lang w:val="en-IN"/>
        </w:rPr>
        <w:t xml:space="preserve">configurable </w:t>
      </w:r>
      <w:r w:rsidR="003508E1">
        <w:rPr>
          <w:lang w:val="en-IN"/>
        </w:rPr>
        <w:t xml:space="preserve">conditions and </w:t>
      </w:r>
      <w:r w:rsidR="00EE2A29">
        <w:rPr>
          <w:lang w:val="en-IN"/>
        </w:rPr>
        <w:t>requirements for a post-deployment test of an ML-enabled feature</w:t>
      </w:r>
      <w:r w:rsidR="000262E7">
        <w:rPr>
          <w:lang w:val="en-IN"/>
        </w:rPr>
        <w:t xml:space="preserve"> in Option 1</w:t>
      </w:r>
      <w:r w:rsidR="00BE3471">
        <w:rPr>
          <w:lang w:val="en-IN"/>
        </w:rPr>
        <w:t>.</w:t>
      </w:r>
    </w:p>
    <w:p w14:paraId="2091C848" w14:textId="2CA1F3DC" w:rsidR="00250724" w:rsidRPr="0061446F" w:rsidRDefault="00074818" w:rsidP="002C5C03">
      <w:pPr>
        <w:pStyle w:val="RAN4H3"/>
        <w:numPr>
          <w:ilvl w:val="3"/>
          <w:numId w:val="10"/>
        </w:numPr>
        <w:ind w:left="993" w:hanging="993"/>
        <w:jc w:val="both"/>
        <w:rPr>
          <w:sz w:val="22"/>
          <w:szCs w:val="24"/>
        </w:rPr>
      </w:pPr>
      <w:r w:rsidRPr="001F548D">
        <w:rPr>
          <w:sz w:val="22"/>
          <w:szCs w:val="24"/>
        </w:rPr>
        <w:t xml:space="preserve">Post-deployment </w:t>
      </w:r>
      <w:r w:rsidR="00250724" w:rsidRPr="001F548D">
        <w:rPr>
          <w:sz w:val="22"/>
          <w:szCs w:val="24"/>
        </w:rPr>
        <w:t>Option 2</w:t>
      </w:r>
    </w:p>
    <w:p w14:paraId="57C3A39B" w14:textId="2F5DBBD6" w:rsidR="00511813" w:rsidRDefault="00511813" w:rsidP="002C5C03">
      <w:pPr>
        <w:jc w:val="both"/>
        <w:rPr>
          <w:lang w:val="en-IN"/>
        </w:rPr>
      </w:pPr>
      <w:r>
        <w:rPr>
          <w:lang w:val="en-IN"/>
        </w:rPr>
        <w:t>The main steps for this Option 2 are described below</w:t>
      </w:r>
      <w:r w:rsidR="00A26215">
        <w:rPr>
          <w:lang w:val="en-IN"/>
        </w:rPr>
        <w:t>.</w:t>
      </w:r>
      <w:r w:rsidR="00821995">
        <w:rPr>
          <w:lang w:val="en-IN"/>
        </w:rPr>
        <w:t xml:space="preserve"> The first </w:t>
      </w:r>
      <w:r w:rsidR="00AB544B">
        <w:rPr>
          <w:lang w:val="en-IN"/>
        </w:rPr>
        <w:t>3</w:t>
      </w:r>
      <w:r w:rsidR="00821995">
        <w:rPr>
          <w:lang w:val="en-IN"/>
        </w:rPr>
        <w:t xml:space="preserve"> steps are in accordance with currently discussed </w:t>
      </w:r>
      <w:r w:rsidR="00821995" w:rsidRPr="001B152D">
        <w:rPr>
          <w:lang w:val="en-IN"/>
        </w:rPr>
        <w:t>RAN2 procedures</w:t>
      </w:r>
      <w:r w:rsidR="00B142A3">
        <w:rPr>
          <w:lang w:val="en-IN"/>
        </w:rPr>
        <w:t xml:space="preserve">, </w:t>
      </w:r>
      <w:r w:rsidR="005E153C">
        <w:rPr>
          <w:lang w:val="en-IN"/>
        </w:rPr>
        <w:t>Step 4</w:t>
      </w:r>
      <w:r w:rsidR="007333BE">
        <w:rPr>
          <w:lang w:val="en-IN"/>
        </w:rPr>
        <w:t xml:space="preserve"> and Step 7</w:t>
      </w:r>
      <w:r w:rsidR="005E153C">
        <w:rPr>
          <w:lang w:val="en-IN"/>
        </w:rPr>
        <w:t xml:space="preserve"> </w:t>
      </w:r>
      <w:r w:rsidR="007333BE">
        <w:rPr>
          <w:lang w:val="en-IN"/>
        </w:rPr>
        <w:t>are</w:t>
      </w:r>
      <w:r w:rsidR="005E153C">
        <w:rPr>
          <w:lang w:val="en-IN"/>
        </w:rPr>
        <w:t xml:space="preserve"> common for </w:t>
      </w:r>
      <w:r w:rsidR="007333BE">
        <w:rPr>
          <w:lang w:val="en-IN"/>
        </w:rPr>
        <w:t xml:space="preserve">the post-deployment </w:t>
      </w:r>
      <w:r w:rsidR="005E153C">
        <w:rPr>
          <w:lang w:val="en-IN"/>
        </w:rPr>
        <w:t>Option 1 and O</w:t>
      </w:r>
      <w:r w:rsidR="007333BE">
        <w:rPr>
          <w:lang w:val="en-IN"/>
        </w:rPr>
        <w:t>ption 2,</w:t>
      </w:r>
      <w:r w:rsidR="00B142A3">
        <w:rPr>
          <w:lang w:val="en-IN"/>
        </w:rPr>
        <w:t xml:space="preserve"> while </w:t>
      </w:r>
      <w:r w:rsidR="00426849">
        <w:rPr>
          <w:lang w:val="en-IN"/>
        </w:rPr>
        <w:t>S</w:t>
      </w:r>
      <w:r w:rsidR="00B142A3">
        <w:rPr>
          <w:lang w:val="en-IN"/>
        </w:rPr>
        <w:t>tep</w:t>
      </w:r>
      <w:r w:rsidR="00855716">
        <w:rPr>
          <w:lang w:val="en-IN"/>
        </w:rPr>
        <w:t>s</w:t>
      </w:r>
      <w:r w:rsidR="00B142A3">
        <w:rPr>
          <w:lang w:val="en-IN"/>
        </w:rPr>
        <w:t xml:space="preserve"> </w:t>
      </w:r>
      <w:r w:rsidR="007333BE">
        <w:rPr>
          <w:lang w:val="en-IN"/>
        </w:rPr>
        <w:t>5</w:t>
      </w:r>
      <w:r w:rsidR="00855716">
        <w:rPr>
          <w:lang w:val="en-IN"/>
        </w:rPr>
        <w:t>-6</w:t>
      </w:r>
      <w:r w:rsidR="00B142A3">
        <w:rPr>
          <w:lang w:val="en-IN"/>
        </w:rPr>
        <w:t xml:space="preserve"> </w:t>
      </w:r>
      <w:r w:rsidR="00855716">
        <w:rPr>
          <w:lang w:val="en-IN"/>
        </w:rPr>
        <w:t>are</w:t>
      </w:r>
      <w:r w:rsidR="00B142A3">
        <w:rPr>
          <w:lang w:val="en-IN"/>
        </w:rPr>
        <w:t xml:space="preserve"> the post-deployment testing </w:t>
      </w:r>
      <w:r w:rsidR="008E0BC9">
        <w:rPr>
          <w:lang w:val="en-IN"/>
        </w:rPr>
        <w:t xml:space="preserve">Option 2 </w:t>
      </w:r>
      <w:r w:rsidR="00B142A3">
        <w:rPr>
          <w:lang w:val="en-IN"/>
        </w:rPr>
        <w:t>related (high-level) step</w:t>
      </w:r>
      <w:r w:rsidR="00855716">
        <w:rPr>
          <w:lang w:val="en-IN"/>
        </w:rPr>
        <w:t>s</w:t>
      </w:r>
      <w:r w:rsidR="00B142A3">
        <w:rPr>
          <w:lang w:val="en-IN"/>
        </w:rPr>
        <w:t>:</w:t>
      </w:r>
    </w:p>
    <w:p w14:paraId="3B6FC8EA" w14:textId="38B89852" w:rsidR="001B152D" w:rsidRDefault="001B152D" w:rsidP="001F548D">
      <w:pPr>
        <w:pStyle w:val="ListParagraph"/>
        <w:numPr>
          <w:ilvl w:val="0"/>
          <w:numId w:val="110"/>
        </w:numPr>
        <w:jc w:val="both"/>
        <w:rPr>
          <w:lang w:val="en-IN"/>
        </w:rPr>
      </w:pPr>
      <w:r>
        <w:rPr>
          <w:lang w:val="en-IN"/>
        </w:rPr>
        <w:t xml:space="preserve">The UE is assumed to have provided its relevant </w:t>
      </w:r>
      <w:r w:rsidR="00006BCA">
        <w:rPr>
          <w:lang w:val="en-IN"/>
        </w:rPr>
        <w:t>(ML</w:t>
      </w:r>
      <w:r w:rsidR="004355EC">
        <w:rPr>
          <w:lang w:val="en-IN"/>
        </w:rPr>
        <w:t>-enabled</w:t>
      </w:r>
      <w:r w:rsidR="00006BCA">
        <w:rPr>
          <w:lang w:val="en-IN"/>
        </w:rPr>
        <w:t xml:space="preserve"> feature) </w:t>
      </w:r>
      <w:r>
        <w:rPr>
          <w:lang w:val="en-IN"/>
        </w:rPr>
        <w:t>capabilities</w:t>
      </w:r>
      <w:r w:rsidR="00006BCA">
        <w:rPr>
          <w:lang w:val="en-IN"/>
        </w:rPr>
        <w:t xml:space="preserve"> to the </w:t>
      </w:r>
      <w:proofErr w:type="spellStart"/>
      <w:r w:rsidR="00006BCA">
        <w:rPr>
          <w:lang w:val="en-IN"/>
        </w:rPr>
        <w:t>gNB</w:t>
      </w:r>
      <w:proofErr w:type="spellEnd"/>
      <w:r w:rsidR="00006BCA">
        <w:rPr>
          <w:lang w:val="en-IN"/>
        </w:rPr>
        <w:t>/NW</w:t>
      </w:r>
    </w:p>
    <w:p w14:paraId="382FE968" w14:textId="2022C2DB" w:rsidR="004355EC" w:rsidRDefault="004355EC" w:rsidP="001F548D">
      <w:pPr>
        <w:pStyle w:val="ListParagraph"/>
        <w:numPr>
          <w:ilvl w:val="0"/>
          <w:numId w:val="110"/>
        </w:numPr>
        <w:jc w:val="both"/>
        <w:rPr>
          <w:lang w:val="en-IN"/>
        </w:rPr>
      </w:pPr>
      <w:r>
        <w:rPr>
          <w:lang w:val="en-IN"/>
        </w:rPr>
        <w:t xml:space="preserve">The </w:t>
      </w:r>
      <w:proofErr w:type="spellStart"/>
      <w:r>
        <w:rPr>
          <w:lang w:val="en-IN"/>
        </w:rPr>
        <w:t>gNB</w:t>
      </w:r>
      <w:proofErr w:type="spellEnd"/>
      <w:r>
        <w:rPr>
          <w:lang w:val="en-IN"/>
        </w:rPr>
        <w:t>/NW has configured the UE for the ML-enabled feature</w:t>
      </w:r>
      <w:r w:rsidR="00314962">
        <w:rPr>
          <w:lang w:val="en-IN"/>
        </w:rPr>
        <w:t>, including</w:t>
      </w:r>
      <w:r w:rsidR="004F2755">
        <w:rPr>
          <w:lang w:val="en-IN"/>
        </w:rPr>
        <w:t xml:space="preserve"> </w:t>
      </w:r>
      <w:r w:rsidR="009F063B" w:rsidRPr="00511813">
        <w:rPr>
          <w:lang w:val="en-IN"/>
        </w:rPr>
        <w:t xml:space="preserve">in/applicability indications </w:t>
      </w:r>
      <w:r w:rsidR="00B76C47">
        <w:rPr>
          <w:lang w:val="en-IN"/>
        </w:rPr>
        <w:t xml:space="preserve">and </w:t>
      </w:r>
      <w:r w:rsidR="004F2755">
        <w:rPr>
          <w:lang w:val="en-IN"/>
        </w:rPr>
        <w:t>the monitoring reports</w:t>
      </w:r>
    </w:p>
    <w:p w14:paraId="455CC14D" w14:textId="04089189" w:rsidR="00821995" w:rsidRPr="001B152D" w:rsidRDefault="004F2755" w:rsidP="001F548D">
      <w:pPr>
        <w:pStyle w:val="ListParagraph"/>
        <w:numPr>
          <w:ilvl w:val="0"/>
          <w:numId w:val="110"/>
        </w:numPr>
        <w:jc w:val="both"/>
        <w:rPr>
          <w:lang w:val="en-IN"/>
        </w:rPr>
      </w:pPr>
      <w:r>
        <w:rPr>
          <w:lang w:val="en-IN"/>
        </w:rPr>
        <w:lastRenderedPageBreak/>
        <w:t xml:space="preserve">Based on the received </w:t>
      </w:r>
      <w:r w:rsidR="00986422" w:rsidRPr="00511813">
        <w:rPr>
          <w:lang w:val="en-IN"/>
        </w:rPr>
        <w:t xml:space="preserve">in/applicability indications </w:t>
      </w:r>
      <w:r w:rsidR="00986422">
        <w:rPr>
          <w:lang w:val="en-IN"/>
        </w:rPr>
        <w:t xml:space="preserve">and/or </w:t>
      </w:r>
      <w:r>
        <w:rPr>
          <w:lang w:val="en-IN"/>
        </w:rPr>
        <w:t xml:space="preserve">monitoring reports the </w:t>
      </w:r>
      <w:proofErr w:type="spellStart"/>
      <w:r>
        <w:rPr>
          <w:lang w:val="en-IN"/>
        </w:rPr>
        <w:t>gNB</w:t>
      </w:r>
      <w:proofErr w:type="spellEnd"/>
      <w:r>
        <w:rPr>
          <w:lang w:val="en-IN"/>
        </w:rPr>
        <w:t xml:space="preserve">/NW take </w:t>
      </w:r>
      <w:r w:rsidRPr="00511813">
        <w:rPr>
          <w:lang w:val="en-IN"/>
        </w:rPr>
        <w:t>ML management (“LCM”) actions</w:t>
      </w:r>
      <w:r>
        <w:rPr>
          <w:lang w:val="en-IN"/>
        </w:rPr>
        <w:t xml:space="preserve"> </w:t>
      </w:r>
      <w:r w:rsidRPr="00511813">
        <w:rPr>
          <w:lang w:val="en-IN"/>
        </w:rPr>
        <w:t>(</w:t>
      </w:r>
      <w:r w:rsidR="00AB7A40">
        <w:rPr>
          <w:lang w:val="en-IN"/>
        </w:rPr>
        <w:t xml:space="preserve">e.g. </w:t>
      </w:r>
      <w:r w:rsidRPr="00511813">
        <w:rPr>
          <w:lang w:val="en-IN"/>
        </w:rPr>
        <w:t>RRC re-configuration</w:t>
      </w:r>
      <w:r>
        <w:rPr>
          <w:lang w:val="en-IN"/>
        </w:rPr>
        <w:t>s</w:t>
      </w:r>
      <w:r w:rsidRPr="00511813">
        <w:rPr>
          <w:lang w:val="en-IN"/>
        </w:rPr>
        <w:t>)</w:t>
      </w:r>
    </w:p>
    <w:p w14:paraId="7D99BC45" w14:textId="0A023C12" w:rsidR="004F2755" w:rsidRDefault="00AB544B" w:rsidP="001F548D">
      <w:pPr>
        <w:pStyle w:val="ListParagraph"/>
        <w:numPr>
          <w:ilvl w:val="0"/>
          <w:numId w:val="110"/>
        </w:numPr>
        <w:jc w:val="both"/>
        <w:rPr>
          <w:lang w:val="en-IN"/>
        </w:rPr>
      </w:pPr>
      <w:r w:rsidRPr="00AB544B">
        <w:rPr>
          <w:lang w:val="en-IN"/>
        </w:rPr>
        <w:t>The post-deployment testing can be triggered by the NW when the UE indicates the applicability of a functionality/configurations which was previously indicated as in-applicable to the NW.</w:t>
      </w:r>
    </w:p>
    <w:p w14:paraId="3F64502E" w14:textId="568AEF12" w:rsidR="00AC72DC" w:rsidRDefault="00AC72DC" w:rsidP="001F548D">
      <w:pPr>
        <w:pStyle w:val="ListParagraph"/>
        <w:ind w:left="1440"/>
        <w:jc w:val="both"/>
        <w:rPr>
          <w:lang w:val="en-IN"/>
        </w:rPr>
      </w:pPr>
      <w:r>
        <w:rPr>
          <w:lang w:val="en-IN"/>
        </w:rPr>
        <w:t xml:space="preserve">Note: It is up to NW implementation what </w:t>
      </w:r>
      <w:r w:rsidR="00CE3ABC">
        <w:rPr>
          <w:lang w:val="en-IN"/>
        </w:rPr>
        <w:t xml:space="preserve">available </w:t>
      </w:r>
      <w:r>
        <w:rPr>
          <w:lang w:val="en-IN"/>
        </w:rPr>
        <w:t>information to use to decide on the need for triggering the post-deployment testing of the</w:t>
      </w:r>
      <w:r w:rsidRPr="00AC72DC">
        <w:rPr>
          <w:lang w:val="en-IN"/>
        </w:rPr>
        <w:t xml:space="preserve"> </w:t>
      </w:r>
      <w:r w:rsidRPr="00AB544B">
        <w:rPr>
          <w:lang w:val="en-IN"/>
        </w:rPr>
        <w:t>functionality/configurations</w:t>
      </w:r>
      <w:r>
        <w:rPr>
          <w:lang w:val="en-IN"/>
        </w:rPr>
        <w:t xml:space="preserve"> declared as applicable by the UE</w:t>
      </w:r>
      <w:r w:rsidR="00CE3ABC">
        <w:rPr>
          <w:lang w:val="en-IN"/>
        </w:rPr>
        <w:t>.</w:t>
      </w:r>
    </w:p>
    <w:p w14:paraId="4F830BC9" w14:textId="77777777" w:rsidR="00D3132D" w:rsidRDefault="00D3132D" w:rsidP="002C5C03">
      <w:pPr>
        <w:pStyle w:val="ListParagraph"/>
        <w:numPr>
          <w:ilvl w:val="0"/>
          <w:numId w:val="110"/>
        </w:numPr>
        <w:jc w:val="both"/>
        <w:rPr>
          <w:lang w:val="en-IN"/>
        </w:rPr>
      </w:pPr>
      <w:r>
        <w:rPr>
          <w:lang w:val="en-IN"/>
        </w:rPr>
        <w:t xml:space="preserve">If the </w:t>
      </w:r>
      <w:proofErr w:type="spellStart"/>
      <w:r>
        <w:rPr>
          <w:lang w:val="en-IN"/>
        </w:rPr>
        <w:t>gNB</w:t>
      </w:r>
      <w:proofErr w:type="spellEnd"/>
      <w:r>
        <w:rPr>
          <w:lang w:val="en-IN"/>
        </w:rPr>
        <w:t>/NW decides that a post-deployment test is required for the ML-enabled feature, then it will configure a test-active mode to run the post-deployment test for the feature.</w:t>
      </w:r>
    </w:p>
    <w:p w14:paraId="0E351AAD" w14:textId="788B3E51" w:rsidR="00674AFE" w:rsidRDefault="00674AFE" w:rsidP="001F548D">
      <w:pPr>
        <w:pStyle w:val="ListParagraph"/>
        <w:numPr>
          <w:ilvl w:val="1"/>
          <w:numId w:val="110"/>
        </w:numPr>
        <w:jc w:val="both"/>
        <w:rPr>
          <w:lang w:val="en-IN"/>
        </w:rPr>
      </w:pPr>
      <w:r>
        <w:rPr>
          <w:lang w:val="en-IN"/>
        </w:rPr>
        <w:t xml:space="preserve">The test-active </w:t>
      </w:r>
      <w:r w:rsidR="00756A10">
        <w:rPr>
          <w:lang w:val="en-IN"/>
        </w:rPr>
        <w:t>configuration in</w:t>
      </w:r>
      <w:r w:rsidR="00660FAE">
        <w:rPr>
          <w:lang w:val="en-IN"/>
        </w:rPr>
        <w:t xml:space="preserve"> Option 2 consist</w:t>
      </w:r>
      <w:r w:rsidR="00C370EF">
        <w:rPr>
          <w:lang w:val="en-IN"/>
        </w:rPr>
        <w:t>s</w:t>
      </w:r>
      <w:r w:rsidR="00660FAE">
        <w:rPr>
          <w:lang w:val="en-IN"/>
        </w:rPr>
        <w:t xml:space="preserve"> </w:t>
      </w:r>
      <w:r w:rsidR="001E707F">
        <w:rPr>
          <w:lang w:val="en-IN"/>
        </w:rPr>
        <w:t xml:space="preserve">of </w:t>
      </w:r>
      <w:r w:rsidR="00511431">
        <w:rPr>
          <w:lang w:val="en-IN"/>
        </w:rPr>
        <w:t>supported</w:t>
      </w:r>
      <w:r w:rsidR="001E707F">
        <w:rPr>
          <w:lang w:val="en-IN"/>
        </w:rPr>
        <w:t xml:space="preserve"> </w:t>
      </w:r>
      <w:r w:rsidR="00CF7C08">
        <w:rPr>
          <w:lang w:val="en-IN"/>
        </w:rPr>
        <w:t xml:space="preserve">RRC </w:t>
      </w:r>
      <w:r w:rsidR="00BA749E">
        <w:rPr>
          <w:lang w:val="en-IN"/>
        </w:rPr>
        <w:t xml:space="preserve">reports and </w:t>
      </w:r>
      <w:r w:rsidR="00660FAE">
        <w:rPr>
          <w:lang w:val="en-IN"/>
        </w:rPr>
        <w:t>performance monitoring reports</w:t>
      </w:r>
      <w:r w:rsidR="00BF58C1">
        <w:rPr>
          <w:lang w:val="en-IN"/>
        </w:rPr>
        <w:t xml:space="preserve"> configuration</w:t>
      </w:r>
      <w:r w:rsidR="009049E3">
        <w:rPr>
          <w:lang w:val="en-IN"/>
        </w:rPr>
        <w:t>s</w:t>
      </w:r>
      <w:r w:rsidR="00660FAE">
        <w:rPr>
          <w:lang w:val="en-IN"/>
        </w:rPr>
        <w:t xml:space="preserve"> for the feature </w:t>
      </w:r>
      <w:r w:rsidR="00F028CA">
        <w:rPr>
          <w:lang w:val="en-IN"/>
        </w:rPr>
        <w:t>being</w:t>
      </w:r>
      <w:r w:rsidR="00660FAE">
        <w:rPr>
          <w:lang w:val="en-IN"/>
        </w:rPr>
        <w:t xml:space="preserve"> tested</w:t>
      </w:r>
    </w:p>
    <w:p w14:paraId="7167F9BB" w14:textId="4D64E12E" w:rsidR="00D3132D" w:rsidRDefault="00D3132D" w:rsidP="001F548D">
      <w:pPr>
        <w:pStyle w:val="ListParagraph"/>
        <w:numPr>
          <w:ilvl w:val="0"/>
          <w:numId w:val="110"/>
        </w:numPr>
        <w:jc w:val="both"/>
        <w:rPr>
          <w:lang w:val="en-IN"/>
        </w:rPr>
      </w:pPr>
      <w:r>
        <w:rPr>
          <w:lang w:val="en-IN"/>
        </w:rPr>
        <w:t xml:space="preserve">The </w:t>
      </w:r>
      <w:r w:rsidR="00967E44">
        <w:rPr>
          <w:lang w:val="en-IN"/>
        </w:rPr>
        <w:t xml:space="preserve">performance monitoring </w:t>
      </w:r>
      <w:r w:rsidR="00756A10">
        <w:rPr>
          <w:lang w:val="en-IN"/>
        </w:rPr>
        <w:t xml:space="preserve">results </w:t>
      </w:r>
      <w:r w:rsidR="00334956">
        <w:rPr>
          <w:lang w:val="en-IN"/>
        </w:rPr>
        <w:t>corresponding to the</w:t>
      </w:r>
      <w:r w:rsidR="00756A10">
        <w:rPr>
          <w:lang w:val="en-IN"/>
        </w:rPr>
        <w:t xml:space="preserve"> test-active configuration </w:t>
      </w:r>
      <w:r>
        <w:rPr>
          <w:lang w:val="en-IN"/>
        </w:rPr>
        <w:t xml:space="preserve">are collected. </w:t>
      </w:r>
    </w:p>
    <w:p w14:paraId="7AD56722" w14:textId="77777777" w:rsidR="00435152" w:rsidRDefault="00435152" w:rsidP="002C5C03">
      <w:pPr>
        <w:pStyle w:val="ListParagraph"/>
        <w:numPr>
          <w:ilvl w:val="0"/>
          <w:numId w:val="110"/>
        </w:numPr>
        <w:jc w:val="both"/>
        <w:rPr>
          <w:lang w:val="en-IN"/>
        </w:rPr>
      </w:pPr>
      <w:r>
        <w:rPr>
          <w:lang w:val="en-IN"/>
        </w:rPr>
        <w:t>Based on the test results:</w:t>
      </w:r>
    </w:p>
    <w:p w14:paraId="67E2729E" w14:textId="4BEAB604" w:rsidR="00435152" w:rsidRDefault="00435152" w:rsidP="001F548D">
      <w:pPr>
        <w:pStyle w:val="ListParagraph"/>
        <w:numPr>
          <w:ilvl w:val="2"/>
          <w:numId w:val="50"/>
        </w:numPr>
        <w:tabs>
          <w:tab w:val="left" w:pos="993"/>
        </w:tabs>
        <w:ind w:left="709" w:firstLine="0"/>
        <w:jc w:val="both"/>
        <w:rPr>
          <w:lang w:val="en-IN"/>
        </w:rPr>
      </w:pPr>
      <w:r>
        <w:rPr>
          <w:lang w:val="en-IN"/>
        </w:rPr>
        <w:t>If the performance KPI(s) are met, then the tested ML-enabled feature configuration (functionality) can be RRC/MAC activated to be used for inference</w:t>
      </w:r>
    </w:p>
    <w:p w14:paraId="188310E2" w14:textId="661251ED" w:rsidR="00511813" w:rsidRPr="00511813" w:rsidRDefault="00435152" w:rsidP="002C5C03">
      <w:pPr>
        <w:pStyle w:val="ListParagraph"/>
        <w:numPr>
          <w:ilvl w:val="2"/>
          <w:numId w:val="50"/>
        </w:numPr>
        <w:tabs>
          <w:tab w:val="left" w:pos="993"/>
        </w:tabs>
        <w:ind w:left="709" w:firstLine="0"/>
        <w:jc w:val="both"/>
        <w:rPr>
          <w:lang w:val="en-IN"/>
        </w:rPr>
      </w:pPr>
      <w:r>
        <w:rPr>
          <w:lang w:val="en-IN"/>
        </w:rPr>
        <w:t xml:space="preserve">If the performance KPI(s) are not met, then the tested ML-enabled feature configuration (functionality) will not be activated, </w:t>
      </w:r>
      <w:r w:rsidR="007A1A31">
        <w:rPr>
          <w:lang w:val="en-IN"/>
        </w:rPr>
        <w:t>and another configuration/functionality or</w:t>
      </w:r>
      <w:r>
        <w:rPr>
          <w:lang w:val="en-IN"/>
        </w:rPr>
        <w:t xml:space="preserve"> the fallback mechanism can be </w:t>
      </w:r>
      <w:r w:rsidR="0066483C">
        <w:rPr>
          <w:lang w:val="en-IN"/>
        </w:rPr>
        <w:t>activated</w:t>
      </w:r>
      <w:r w:rsidR="003466B0">
        <w:rPr>
          <w:lang w:val="en-IN"/>
        </w:rPr>
        <w:t xml:space="preserve"> instead</w:t>
      </w:r>
      <w:r>
        <w:rPr>
          <w:lang w:val="en-IN"/>
        </w:rPr>
        <w:t>.</w:t>
      </w:r>
    </w:p>
    <w:p w14:paraId="250B41FF" w14:textId="1912D06D" w:rsidR="00025716" w:rsidRPr="00025716" w:rsidRDefault="00A471A1" w:rsidP="002C5C03">
      <w:pPr>
        <w:jc w:val="both"/>
        <w:rPr>
          <w:lang w:val="en-IN"/>
        </w:rPr>
      </w:pPr>
      <w:r>
        <w:rPr>
          <w:lang w:val="en-IN"/>
        </w:rPr>
        <w:t>I</w:t>
      </w:r>
      <w:r w:rsidR="00025716">
        <w:rPr>
          <w:lang w:val="en-IN"/>
        </w:rPr>
        <w:t>n RAN4 context there are two</w:t>
      </w:r>
      <w:r w:rsidR="00FB73A9">
        <w:rPr>
          <w:lang w:val="en-IN"/>
        </w:rPr>
        <w:t xml:space="preserve"> </w:t>
      </w:r>
      <w:r w:rsidR="006E4B7C">
        <w:rPr>
          <w:lang w:val="en-IN"/>
        </w:rPr>
        <w:t xml:space="preserve">related </w:t>
      </w:r>
      <w:r w:rsidR="00FB73A9">
        <w:rPr>
          <w:lang w:val="en-IN"/>
        </w:rPr>
        <w:t>aspects to be considered</w:t>
      </w:r>
      <w:r w:rsidR="00F81DCE">
        <w:rPr>
          <w:lang w:val="en-IN"/>
        </w:rPr>
        <w:t xml:space="preserve"> for Option 2</w:t>
      </w:r>
      <w:r w:rsidR="008C3C49">
        <w:rPr>
          <w:lang w:val="en-IN"/>
        </w:rPr>
        <w:t>.</w:t>
      </w:r>
      <w:r w:rsidR="004A26E8">
        <w:rPr>
          <w:lang w:val="en-IN"/>
        </w:rPr>
        <w:t xml:space="preserve"> First, we assume that RAN4 will address the requirements</w:t>
      </w:r>
      <w:r w:rsidR="00453501">
        <w:rPr>
          <w:lang w:val="en-IN"/>
        </w:rPr>
        <w:t xml:space="preserve"> related to performance monitoring</w:t>
      </w:r>
      <w:r w:rsidR="00B737A1">
        <w:rPr>
          <w:lang w:val="en-IN"/>
        </w:rPr>
        <w:t xml:space="preserve"> as</w:t>
      </w:r>
      <w:r w:rsidR="00CA33CB">
        <w:rPr>
          <w:lang w:val="en-IN"/>
        </w:rPr>
        <w:t xml:space="preserve"> appropriate for all use cases.</w:t>
      </w:r>
    </w:p>
    <w:p w14:paraId="1A61520C" w14:textId="09462C43" w:rsidR="00511813" w:rsidRPr="00511813" w:rsidRDefault="00511813" w:rsidP="002C5C03">
      <w:pPr>
        <w:pStyle w:val="RAN4observation0"/>
        <w:ind w:left="426" w:hanging="426"/>
        <w:jc w:val="both"/>
        <w:rPr>
          <w:lang w:val="en-IN"/>
        </w:rPr>
      </w:pPr>
      <w:r w:rsidRPr="001F548D">
        <w:rPr>
          <w:rStyle w:val="RAN4observationChar0"/>
        </w:rPr>
        <w:t xml:space="preserve">RAN4 </w:t>
      </w:r>
      <w:r w:rsidR="00722108" w:rsidRPr="001F548D">
        <w:rPr>
          <w:rStyle w:val="RAN4observationChar0"/>
        </w:rPr>
        <w:t>to</w:t>
      </w:r>
      <w:r w:rsidRPr="001F548D">
        <w:rPr>
          <w:rStyle w:val="RAN4observationChar0"/>
        </w:rPr>
        <w:t xml:space="preserve"> consider the need and feasibility of requirements and tests to ensure consistency and accuracy of monitoring metrics or other monitoring related data, for the </w:t>
      </w:r>
      <w:r w:rsidR="00712C2C">
        <w:rPr>
          <w:rStyle w:val="RAN4observationChar0"/>
        </w:rPr>
        <w:t xml:space="preserve">configured, </w:t>
      </w:r>
      <w:r w:rsidRPr="001F548D">
        <w:rPr>
          <w:rStyle w:val="RAN4observationChar0"/>
        </w:rPr>
        <w:t>active and applicable functionality</w:t>
      </w:r>
      <w:r w:rsidR="0003069B" w:rsidRPr="001F548D">
        <w:rPr>
          <w:rStyle w:val="RAN4observationChar0"/>
        </w:rPr>
        <w:t>/</w:t>
      </w:r>
      <w:r w:rsidR="00CD32C3">
        <w:rPr>
          <w:rStyle w:val="RAN4observationChar0"/>
        </w:rPr>
        <w:t xml:space="preserve"> </w:t>
      </w:r>
      <w:r w:rsidR="0003069B" w:rsidRPr="001F548D">
        <w:rPr>
          <w:rStyle w:val="RAN4observationChar0"/>
        </w:rPr>
        <w:t>configuration</w:t>
      </w:r>
      <w:r w:rsidRPr="001F548D">
        <w:rPr>
          <w:rStyle w:val="RAN4observationChar0"/>
        </w:rPr>
        <w:t>, sent from the UE, and set requirements as needed</w:t>
      </w:r>
      <w:r w:rsidRPr="00511813">
        <w:rPr>
          <w:lang w:val="en-IN"/>
        </w:rPr>
        <w:t>.</w:t>
      </w:r>
    </w:p>
    <w:p w14:paraId="06CFAF9F" w14:textId="02FF1EB2" w:rsidR="00CA33CB" w:rsidRPr="00CA33CB" w:rsidRDefault="00CA33CB" w:rsidP="002C5C03">
      <w:pPr>
        <w:jc w:val="both"/>
        <w:rPr>
          <w:lang w:val="en-IN"/>
        </w:rPr>
      </w:pPr>
      <w:r>
        <w:rPr>
          <w:lang w:val="en-IN"/>
        </w:rPr>
        <w:t>Second</w:t>
      </w:r>
      <w:r w:rsidR="00480E88">
        <w:rPr>
          <w:lang w:val="en-IN"/>
        </w:rPr>
        <w:t>ly,</w:t>
      </w:r>
      <w:r w:rsidR="00E3737C">
        <w:rPr>
          <w:lang w:val="en-IN"/>
        </w:rPr>
        <w:t xml:space="preserve"> due to the similarity</w:t>
      </w:r>
      <w:r w:rsidR="00D218B7">
        <w:rPr>
          <w:lang w:val="en-IN"/>
        </w:rPr>
        <w:t xml:space="preserve"> with the </w:t>
      </w:r>
      <w:r w:rsidR="00674AFE">
        <w:rPr>
          <w:lang w:val="en-IN"/>
        </w:rPr>
        <w:t>RAN2 discussed</w:t>
      </w:r>
      <w:r w:rsidR="00D218B7">
        <w:rPr>
          <w:lang w:val="en-IN"/>
        </w:rPr>
        <w:t xml:space="preserve"> </w:t>
      </w:r>
      <w:r w:rsidR="006E64A3">
        <w:rPr>
          <w:lang w:val="en-IN"/>
        </w:rPr>
        <w:t>performance monitoring</w:t>
      </w:r>
      <w:r w:rsidR="003E1840">
        <w:rPr>
          <w:lang w:val="en-IN"/>
        </w:rPr>
        <w:t xml:space="preserve"> </w:t>
      </w:r>
      <w:r w:rsidR="008F0D9B">
        <w:rPr>
          <w:lang w:val="en-IN"/>
        </w:rPr>
        <w:t>(</w:t>
      </w:r>
      <w:r w:rsidR="00FB10D0" w:rsidRPr="00B51096">
        <w:rPr>
          <w:rStyle w:val="RAN4observationChar0"/>
        </w:rPr>
        <w:t xml:space="preserve">for the </w:t>
      </w:r>
      <w:r w:rsidR="00FB10D0">
        <w:rPr>
          <w:rStyle w:val="RAN4observationChar0"/>
        </w:rPr>
        <w:t xml:space="preserve">configured, </w:t>
      </w:r>
      <w:r w:rsidR="00FB10D0" w:rsidRPr="00B51096">
        <w:rPr>
          <w:rStyle w:val="RAN4observationChar0"/>
        </w:rPr>
        <w:t>active and applicable functionality/</w:t>
      </w:r>
      <w:r w:rsidR="00FB10D0">
        <w:rPr>
          <w:rStyle w:val="RAN4observationChar0"/>
        </w:rPr>
        <w:t xml:space="preserve"> </w:t>
      </w:r>
      <w:r w:rsidR="00FB10D0" w:rsidRPr="00B51096">
        <w:rPr>
          <w:rStyle w:val="RAN4observationChar0"/>
        </w:rPr>
        <w:t>configuration</w:t>
      </w:r>
      <w:r w:rsidR="008F0D9B">
        <w:rPr>
          <w:rStyle w:val="RAN4observationChar0"/>
        </w:rPr>
        <w:t>)</w:t>
      </w:r>
      <w:r w:rsidR="00FB10D0">
        <w:rPr>
          <w:rStyle w:val="RAN4observationChar0"/>
        </w:rPr>
        <w:t xml:space="preserve">, we </w:t>
      </w:r>
      <w:r w:rsidR="00B926A0">
        <w:rPr>
          <w:rStyle w:val="RAN4observationChar0"/>
        </w:rPr>
        <w:t xml:space="preserve">propose to </w:t>
      </w:r>
      <w:r w:rsidR="00DA00D5">
        <w:rPr>
          <w:rStyle w:val="RAN4observationChar0"/>
        </w:rPr>
        <w:t xml:space="preserve">also </w:t>
      </w:r>
      <w:r w:rsidR="00B926A0">
        <w:rPr>
          <w:rStyle w:val="RAN4observationChar0"/>
        </w:rPr>
        <w:t xml:space="preserve">address in RAN4 the similar requirements for </w:t>
      </w:r>
      <w:r w:rsidR="008F0D9B">
        <w:rPr>
          <w:rStyle w:val="RAN4observationChar0"/>
        </w:rPr>
        <w:t xml:space="preserve">the </w:t>
      </w:r>
      <w:r w:rsidR="00314407">
        <w:rPr>
          <w:rStyle w:val="RAN4observationChar0"/>
        </w:rPr>
        <w:t xml:space="preserve">configured and </w:t>
      </w:r>
      <w:r w:rsidR="00B926A0" w:rsidRPr="00B51096">
        <w:rPr>
          <w:u w:val="single"/>
          <w:lang w:val="en-IN"/>
        </w:rPr>
        <w:t>test-active functionality/</w:t>
      </w:r>
      <w:r w:rsidR="00B926A0">
        <w:rPr>
          <w:u w:val="single"/>
          <w:lang w:val="en-IN"/>
        </w:rPr>
        <w:t xml:space="preserve"> </w:t>
      </w:r>
      <w:r w:rsidR="00B926A0" w:rsidRPr="00B51096">
        <w:rPr>
          <w:u w:val="single"/>
          <w:lang w:val="en-IN"/>
        </w:rPr>
        <w:t>configuration</w:t>
      </w:r>
      <w:r w:rsidR="008F0D9B">
        <w:rPr>
          <w:u w:val="single"/>
          <w:lang w:val="en-IN"/>
        </w:rPr>
        <w:t>.</w:t>
      </w:r>
    </w:p>
    <w:p w14:paraId="0B8607E5" w14:textId="16864210" w:rsidR="0049525B" w:rsidRDefault="00511813" w:rsidP="001F548D">
      <w:pPr>
        <w:pStyle w:val="RAN4proposal"/>
        <w:jc w:val="both"/>
        <w:rPr>
          <w:lang w:val="en-IN"/>
        </w:rPr>
      </w:pPr>
      <w:r w:rsidRPr="00511813">
        <w:rPr>
          <w:lang w:val="en-IN"/>
        </w:rPr>
        <w:t xml:space="preserve">RAN4 </w:t>
      </w:r>
      <w:r w:rsidR="0003069B">
        <w:rPr>
          <w:lang w:val="en-IN"/>
        </w:rPr>
        <w:t>to</w:t>
      </w:r>
      <w:r w:rsidRPr="00511813">
        <w:rPr>
          <w:lang w:val="en-IN"/>
        </w:rPr>
        <w:t xml:space="preserve"> consider the need and feasibility of requirements and tests to ensure </w:t>
      </w:r>
      <w:r w:rsidR="006B1A21">
        <w:rPr>
          <w:lang w:val="en-IN"/>
        </w:rPr>
        <w:t>the required functioning of performance monitoring procedures</w:t>
      </w:r>
      <w:r w:rsidRPr="00511813">
        <w:rPr>
          <w:lang w:val="en-IN"/>
        </w:rPr>
        <w:t xml:space="preserve"> </w:t>
      </w:r>
      <w:r w:rsidRPr="00B51096">
        <w:rPr>
          <w:u w:val="single"/>
          <w:lang w:val="en-IN"/>
        </w:rPr>
        <w:t>for the test-active functionality</w:t>
      </w:r>
      <w:r w:rsidR="0003069B" w:rsidRPr="00B51096">
        <w:rPr>
          <w:u w:val="single"/>
          <w:lang w:val="en-IN"/>
        </w:rPr>
        <w:t>/</w:t>
      </w:r>
      <w:r w:rsidR="00CD32C3">
        <w:rPr>
          <w:u w:val="single"/>
          <w:lang w:val="en-IN"/>
        </w:rPr>
        <w:t xml:space="preserve"> </w:t>
      </w:r>
      <w:r w:rsidR="0003069B" w:rsidRPr="00B51096">
        <w:rPr>
          <w:u w:val="single"/>
          <w:lang w:val="en-IN"/>
        </w:rPr>
        <w:t>configuration</w:t>
      </w:r>
      <w:r w:rsidRPr="00511813">
        <w:rPr>
          <w:lang w:val="en-IN"/>
        </w:rPr>
        <w:t>, and set requirements as needed</w:t>
      </w:r>
    </w:p>
    <w:p w14:paraId="373573A7" w14:textId="16403F77" w:rsidR="00AB0D12" w:rsidRPr="00B90F6A" w:rsidRDefault="004A5A4B" w:rsidP="00B90F6A">
      <w:pPr>
        <w:jc w:val="both"/>
        <w:rPr>
          <w:rFonts w:eastAsia="Calibri" w:cs="Times New Roman"/>
          <w:szCs w:val="20"/>
        </w:rPr>
      </w:pPr>
      <w:r>
        <w:rPr>
          <w:lang w:val="en-IN"/>
        </w:rPr>
        <w:t>The introduction of the test-active functionality/ configuration</w:t>
      </w:r>
      <w:r w:rsidR="003C52B0">
        <w:rPr>
          <w:lang w:val="en-IN"/>
        </w:rPr>
        <w:t xml:space="preserve"> </w:t>
      </w:r>
      <w:r w:rsidR="00687055">
        <w:rPr>
          <w:lang w:val="en-IN"/>
        </w:rPr>
        <w:t xml:space="preserve">can lead to </w:t>
      </w:r>
      <w:r w:rsidR="007F6661">
        <w:rPr>
          <w:lang w:val="en-IN"/>
        </w:rPr>
        <w:t xml:space="preserve">the need to define the corresponding procedures </w:t>
      </w:r>
      <w:r w:rsidR="00261D6F">
        <w:rPr>
          <w:lang w:val="en-IN"/>
        </w:rPr>
        <w:t>e.g.,</w:t>
      </w:r>
      <w:r w:rsidR="008F4CA4">
        <w:rPr>
          <w:lang w:val="en-IN"/>
        </w:rPr>
        <w:t xml:space="preserve"> </w:t>
      </w:r>
      <w:r w:rsidR="008F4CA4">
        <w:t xml:space="preserve">re-configuration </w:t>
      </w:r>
      <w:r w:rsidR="00261D6F">
        <w:t xml:space="preserve">messages </w:t>
      </w:r>
      <w:r w:rsidR="008F4CA4">
        <w:t>of the performance monitoring to enable monitoring of the test-active functionality/configuration</w:t>
      </w:r>
      <w:r w:rsidR="00261D6F">
        <w:t>, in RAN2</w:t>
      </w:r>
      <w:r w:rsidR="008F4CA4">
        <w:t>.</w:t>
      </w:r>
      <w:r w:rsidR="008F14EF">
        <w:t xml:space="preserve"> In RAN4 context</w:t>
      </w:r>
      <w:r w:rsidR="009205FE">
        <w:t>,</w:t>
      </w:r>
      <w:r w:rsidR="00980D71">
        <w:t xml:space="preserve"> however</w:t>
      </w:r>
      <w:r w:rsidR="009205FE">
        <w:t xml:space="preserve">, the actual </w:t>
      </w:r>
      <w:r w:rsidR="00980D71">
        <w:t xml:space="preserve">test </w:t>
      </w:r>
      <w:r w:rsidR="009205FE">
        <w:t xml:space="preserve">requirements may be the same </w:t>
      </w:r>
      <w:r w:rsidR="00712C2C">
        <w:t xml:space="preserve">as for the normal </w:t>
      </w:r>
      <w:r w:rsidR="00712C2C" w:rsidRPr="00B51096">
        <w:rPr>
          <w:rStyle w:val="RAN4observationChar0"/>
        </w:rPr>
        <w:t>applicable functionality/</w:t>
      </w:r>
      <w:r w:rsidR="00712C2C">
        <w:rPr>
          <w:rStyle w:val="RAN4observationChar0"/>
        </w:rPr>
        <w:t xml:space="preserve"> </w:t>
      </w:r>
      <w:r w:rsidR="00712C2C" w:rsidRPr="00B51096">
        <w:rPr>
          <w:rStyle w:val="RAN4observationChar0"/>
        </w:rPr>
        <w:t>configuration</w:t>
      </w:r>
      <w:r w:rsidR="00980D71">
        <w:rPr>
          <w:rStyle w:val="RAN4observationChar0"/>
        </w:rPr>
        <w:t xml:space="preserve"> (Observation 1).</w:t>
      </w:r>
      <w:r w:rsidR="00AC4EC0">
        <w:rPr>
          <w:rStyle w:val="RAN4observationChar0"/>
        </w:rPr>
        <w:t xml:space="preserve"> This indicates a potentially easier adoption of Option 2 in the </w:t>
      </w:r>
      <w:proofErr w:type="gramStart"/>
      <w:r w:rsidR="00AC4EC0">
        <w:rPr>
          <w:rStyle w:val="RAN4observationChar0"/>
        </w:rPr>
        <w:t>time</w:t>
      </w:r>
      <w:r w:rsidR="0092676B">
        <w:rPr>
          <w:rStyle w:val="RAN4observationChar0"/>
        </w:rPr>
        <w:t>-frame</w:t>
      </w:r>
      <w:proofErr w:type="gramEnd"/>
      <w:r w:rsidR="0092676B">
        <w:rPr>
          <w:rStyle w:val="RAN4observationChar0"/>
        </w:rPr>
        <w:t xml:space="preserve"> of Release 19.</w:t>
      </w:r>
    </w:p>
    <w:p w14:paraId="48E96285" w14:textId="2D72B5A1" w:rsidR="007728A2" w:rsidRDefault="007728A2" w:rsidP="001F548D">
      <w:pPr>
        <w:pStyle w:val="RAN4H3"/>
        <w:ind w:left="851" w:hanging="851"/>
      </w:pPr>
      <w:r>
        <w:t>Details on Further potential clarifications (not resolved)</w:t>
      </w:r>
    </w:p>
    <w:p w14:paraId="682C9823" w14:textId="632D2B3D" w:rsidR="00B14591" w:rsidRDefault="00B14591" w:rsidP="007728A2">
      <w:r>
        <w:t xml:space="preserve">In this section we discuss about </w:t>
      </w:r>
      <w:r w:rsidR="00BD4AC2">
        <w:t xml:space="preserve">issues that need further clarifications </w:t>
      </w:r>
      <w:r w:rsidR="00A826BA">
        <w:t xml:space="preserve">(as </w:t>
      </w:r>
      <w:r w:rsidR="003973AC">
        <w:t>listed in the table row 4</w:t>
      </w:r>
      <w:r w:rsidR="00A826BA">
        <w:t>)</w:t>
      </w:r>
      <w:r w:rsidR="003973AC">
        <w:t xml:space="preserve"> </w:t>
      </w:r>
      <w:r w:rsidR="00BD4AC2">
        <w:t xml:space="preserve">and are not resolved in the past meetings as </w:t>
      </w:r>
      <w:r w:rsidR="001348A9">
        <w:t xml:space="preserve">identified and </w:t>
      </w:r>
      <w:r w:rsidR="00BD4AC2">
        <w:t xml:space="preserve">noted down in the </w:t>
      </w:r>
      <w:r w:rsidR="001348A9">
        <w:t>last meeting.</w:t>
      </w:r>
    </w:p>
    <w:p w14:paraId="6988813E" w14:textId="6A21F3F3" w:rsidR="002E0B89" w:rsidRPr="001C76DE" w:rsidRDefault="002E0B89" w:rsidP="001C76DE">
      <w:pPr>
        <w:pStyle w:val="RAN4H3"/>
        <w:numPr>
          <w:ilvl w:val="3"/>
          <w:numId w:val="10"/>
        </w:numPr>
        <w:ind w:left="993" w:hanging="993"/>
        <w:jc w:val="both"/>
        <w:rPr>
          <w:sz w:val="22"/>
          <w:szCs w:val="24"/>
        </w:rPr>
      </w:pPr>
      <w:r w:rsidRPr="001F548D">
        <w:rPr>
          <w:sz w:val="22"/>
          <w:szCs w:val="24"/>
        </w:rPr>
        <w:t>Post-deployment Option 2</w:t>
      </w:r>
    </w:p>
    <w:p w14:paraId="3405C119" w14:textId="77777777" w:rsidR="002019A3" w:rsidRDefault="002019A3" w:rsidP="00FC25BF">
      <w:pPr>
        <w:jc w:val="both"/>
        <w:rPr>
          <w:b/>
          <w:bCs/>
          <w:u w:val="single"/>
        </w:rPr>
      </w:pPr>
      <w:r w:rsidRPr="001F548D">
        <w:rPr>
          <w:b/>
          <w:bCs/>
          <w:u w:val="single"/>
        </w:rPr>
        <w:t xml:space="preserve">Whether LCM monitoring can </w:t>
      </w:r>
      <w:proofErr w:type="gramStart"/>
      <w:r w:rsidRPr="001F548D">
        <w:rPr>
          <w:b/>
          <w:bCs/>
          <w:u w:val="single"/>
        </w:rPr>
        <w:t>actually unambiguously</w:t>
      </w:r>
      <w:proofErr w:type="gramEnd"/>
      <w:r w:rsidRPr="001F548D">
        <w:rPr>
          <w:b/>
          <w:bCs/>
          <w:u w:val="single"/>
        </w:rPr>
        <w:t xml:space="preserve"> identify individual model performance with reasonable complexity (considering other variations due to e.g. channel, interference, scheduling, other AI models etc.)</w:t>
      </w:r>
    </w:p>
    <w:p w14:paraId="585D4332" w14:textId="7EEC4299" w:rsidR="002019A3" w:rsidRDefault="003E11FA" w:rsidP="00FC25BF">
      <w:pPr>
        <w:jc w:val="both"/>
      </w:pPr>
      <w:r>
        <w:t xml:space="preserve">Considering the </w:t>
      </w:r>
      <w:r w:rsidR="006F78CE">
        <w:t xml:space="preserve">general </w:t>
      </w:r>
      <w:r>
        <w:t xml:space="preserve">scope of the </w:t>
      </w:r>
      <w:r w:rsidR="006F78CE">
        <w:t>RAN4</w:t>
      </w:r>
      <w:r>
        <w:t xml:space="preserve"> </w:t>
      </w:r>
      <w:r w:rsidR="006D130B">
        <w:t xml:space="preserve">performance </w:t>
      </w:r>
      <w:r>
        <w:t>testing</w:t>
      </w:r>
      <w:r w:rsidR="006D130B">
        <w:t xml:space="preserve"> and post-deployment testing i</w:t>
      </w:r>
      <w:r w:rsidR="00F42C04">
        <w:t xml:space="preserve">t </w:t>
      </w:r>
      <w:r w:rsidR="006D130B">
        <w:t xml:space="preserve">is not to address explicit ML model performance </w:t>
      </w:r>
      <w:r w:rsidR="00790E78">
        <w:t>(based on RAN1- RAN2 agreements</w:t>
      </w:r>
      <w:r w:rsidR="002A22C6">
        <w:t xml:space="preserve"> on performance monitoring</w:t>
      </w:r>
      <w:r w:rsidR="00790E78">
        <w:t>), the answer to this question is</w:t>
      </w:r>
      <w:r w:rsidR="002A6573">
        <w:t xml:space="preserve"> clearly: not possible.</w:t>
      </w:r>
    </w:p>
    <w:p w14:paraId="5FDD806C" w14:textId="41243D77" w:rsidR="003E11FA" w:rsidRDefault="00F42C04" w:rsidP="00FC25BF">
      <w:pPr>
        <w:pStyle w:val="RAN4proposal"/>
        <w:jc w:val="both"/>
      </w:pPr>
      <w:r w:rsidRPr="001F548D">
        <w:rPr>
          <w:lang w:val="en-IN"/>
        </w:rPr>
        <w:t xml:space="preserve">Based on </w:t>
      </w:r>
      <w:r w:rsidR="002A22C6">
        <w:rPr>
          <w:lang w:val="en-IN"/>
        </w:rPr>
        <w:t>the</w:t>
      </w:r>
      <w:r>
        <w:rPr>
          <w:lang w:val="en-IN"/>
        </w:rPr>
        <w:t xml:space="preserve"> current </w:t>
      </w:r>
      <w:r w:rsidRPr="001F548D">
        <w:rPr>
          <w:lang w:val="en-IN"/>
        </w:rPr>
        <w:t>RAN1- RAN2 agreements</w:t>
      </w:r>
      <w:r>
        <w:rPr>
          <w:lang w:val="en-IN"/>
        </w:rPr>
        <w:t xml:space="preserve"> for Release 19</w:t>
      </w:r>
      <w:r w:rsidRPr="001F548D">
        <w:rPr>
          <w:lang w:val="en-IN"/>
        </w:rPr>
        <w:t xml:space="preserve">, RAN4 to not purse </w:t>
      </w:r>
      <w:r>
        <w:rPr>
          <w:lang w:val="en-IN"/>
        </w:rPr>
        <w:t xml:space="preserve">testing procedures for </w:t>
      </w:r>
      <w:r w:rsidRPr="001F548D">
        <w:rPr>
          <w:lang w:val="en-IN"/>
        </w:rPr>
        <w:t xml:space="preserve">individual </w:t>
      </w:r>
      <w:r>
        <w:rPr>
          <w:lang w:val="en-IN"/>
        </w:rPr>
        <w:t xml:space="preserve">UE-side ML </w:t>
      </w:r>
      <w:r w:rsidRPr="001F548D">
        <w:rPr>
          <w:lang w:val="en-IN"/>
        </w:rPr>
        <w:t xml:space="preserve">model performance testing </w:t>
      </w:r>
      <w:r>
        <w:rPr>
          <w:lang w:val="en-IN"/>
        </w:rPr>
        <w:t>purposes</w:t>
      </w:r>
      <w:r w:rsidRPr="001F548D">
        <w:rPr>
          <w:lang w:val="en-IN"/>
        </w:rPr>
        <w:t>.</w:t>
      </w:r>
    </w:p>
    <w:p w14:paraId="1CE5D42C" w14:textId="5BCD9CD2" w:rsidR="002019A3" w:rsidRDefault="002019A3" w:rsidP="002019A3">
      <w:r w:rsidRPr="001F548D">
        <w:rPr>
          <w:b/>
          <w:bCs/>
          <w:u w:val="single"/>
        </w:rPr>
        <w:t>Whether LCM monitoring can have RAN4 requirements to ensure consistent monitoring between different UEs.</w:t>
      </w:r>
    </w:p>
    <w:p w14:paraId="00810C2F" w14:textId="67B313FF" w:rsidR="002019A3" w:rsidRPr="0011436B" w:rsidRDefault="00AE2BE4" w:rsidP="002019A3">
      <w:r w:rsidRPr="0011436B">
        <w:t>Performance monitoring procedures</w:t>
      </w:r>
      <w:r w:rsidR="0088620C" w:rsidRPr="0011436B">
        <w:t>, specific to ML-enabled features,</w:t>
      </w:r>
      <w:r w:rsidRPr="0011436B">
        <w:t xml:space="preserve"> are being designed in RAN1-RAN2 for release 19 use cases.</w:t>
      </w:r>
      <w:r w:rsidR="0088620C" w:rsidRPr="0011436B">
        <w:t xml:space="preserve"> Therefore, it is</w:t>
      </w:r>
      <w:r w:rsidR="00AC233E" w:rsidRPr="0011436B">
        <w:t xml:space="preserve"> very reasonable to assume that RAN4</w:t>
      </w:r>
      <w:r w:rsidR="00782CC4" w:rsidRPr="0011436B">
        <w:t xml:space="preserve"> can</w:t>
      </w:r>
      <w:r w:rsidR="006A7416" w:rsidRPr="0011436B">
        <w:t xml:space="preserve"> address the necessity of testing requirements for performance monitoring procedures.</w:t>
      </w:r>
    </w:p>
    <w:p w14:paraId="49CB86CC" w14:textId="59E965B0" w:rsidR="006A7416" w:rsidRPr="006A7416" w:rsidRDefault="006A7416" w:rsidP="006A7416">
      <w:pPr>
        <w:pStyle w:val="RAN4proposal"/>
      </w:pPr>
      <w:r w:rsidRPr="00775E6F">
        <w:rPr>
          <w:lang w:val="en-IN"/>
        </w:rPr>
        <w:lastRenderedPageBreak/>
        <w:t xml:space="preserve">Based on </w:t>
      </w:r>
      <w:r>
        <w:rPr>
          <w:lang w:val="en-IN"/>
        </w:rPr>
        <w:t xml:space="preserve">the current </w:t>
      </w:r>
      <w:r w:rsidRPr="00775E6F">
        <w:rPr>
          <w:lang w:val="en-IN"/>
        </w:rPr>
        <w:t>RAN1- RAN2 agreements</w:t>
      </w:r>
      <w:r>
        <w:rPr>
          <w:lang w:val="en-IN"/>
        </w:rPr>
        <w:t xml:space="preserve"> for Release 19 on performance monitoring</w:t>
      </w:r>
      <w:r w:rsidRPr="00775E6F">
        <w:rPr>
          <w:lang w:val="en-IN"/>
        </w:rPr>
        <w:t>, RAN4 to</w:t>
      </w:r>
      <w:r>
        <w:rPr>
          <w:lang w:val="en-IN"/>
        </w:rPr>
        <w:t xml:space="preserve"> study the necessity and feasibility of</w:t>
      </w:r>
      <w:r w:rsidRPr="00775E6F">
        <w:rPr>
          <w:lang w:val="en-IN"/>
        </w:rPr>
        <w:t xml:space="preserve"> </w:t>
      </w:r>
      <w:r>
        <w:rPr>
          <w:lang w:val="en-IN"/>
        </w:rPr>
        <w:t xml:space="preserve">testing </w:t>
      </w:r>
      <w:r w:rsidRPr="001F548D">
        <w:t xml:space="preserve">requirements to ensure consistent </w:t>
      </w:r>
      <w:r w:rsidR="00E12441">
        <w:t xml:space="preserve">performance </w:t>
      </w:r>
      <w:r w:rsidRPr="001F548D">
        <w:t>monitoring between different UEs</w:t>
      </w:r>
      <w:r w:rsidR="00E12441">
        <w:t xml:space="preserve"> can be achieved.</w:t>
      </w:r>
    </w:p>
    <w:p w14:paraId="7C43DD34" w14:textId="1CC8AB1B" w:rsidR="002A22C6" w:rsidRPr="0011436B" w:rsidRDefault="00FE7150" w:rsidP="002019A3">
      <w:r w:rsidRPr="0011436B">
        <w:t xml:space="preserve">Furthermore, </w:t>
      </w:r>
      <w:r w:rsidR="00C63027" w:rsidRPr="0011436B">
        <w:t>the</w:t>
      </w:r>
      <w:r w:rsidRPr="0011436B">
        <w:t xml:space="preserve"> Option 2</w:t>
      </w:r>
      <w:r w:rsidR="00C63027" w:rsidRPr="0011436B">
        <w:t xml:space="preserve"> solutions also </w:t>
      </w:r>
      <w:r w:rsidR="0014094F" w:rsidRPr="0011436B">
        <w:t>require</w:t>
      </w:r>
      <w:r w:rsidR="00C63027" w:rsidRPr="0011436B">
        <w:t xml:space="preserve"> the monitoring </w:t>
      </w:r>
      <w:r w:rsidR="0070348F" w:rsidRPr="0011436B">
        <w:t>procedures for</w:t>
      </w:r>
      <w:r w:rsidR="00C63027" w:rsidRPr="0011436B">
        <w:t xml:space="preserve"> the test-active configurations</w:t>
      </w:r>
      <w:r w:rsidR="00A331E5" w:rsidRPr="0011436B">
        <w:t xml:space="preserve"> as described in Section 2.1.2.</w:t>
      </w:r>
    </w:p>
    <w:p w14:paraId="2F9BDFBE" w14:textId="77777777" w:rsidR="002A22C6" w:rsidRPr="001F548D" w:rsidRDefault="002A22C6" w:rsidP="002019A3">
      <w:pPr>
        <w:rPr>
          <w:b/>
          <w:bCs/>
          <w:sz w:val="22"/>
          <w:szCs w:val="24"/>
        </w:rPr>
      </w:pPr>
    </w:p>
    <w:p w14:paraId="020EC22E" w14:textId="441410A1" w:rsidR="002E0B89" w:rsidRPr="004A265F" w:rsidRDefault="002E0B89" w:rsidP="004A265F">
      <w:pPr>
        <w:pStyle w:val="RAN4H3"/>
        <w:numPr>
          <w:ilvl w:val="3"/>
          <w:numId w:val="10"/>
        </w:numPr>
        <w:ind w:left="993" w:hanging="993"/>
        <w:jc w:val="both"/>
        <w:rPr>
          <w:sz w:val="22"/>
          <w:szCs w:val="24"/>
        </w:rPr>
      </w:pPr>
      <w:r w:rsidRPr="001F548D">
        <w:rPr>
          <w:sz w:val="22"/>
          <w:szCs w:val="24"/>
        </w:rPr>
        <w:t>Common between Post-deployment Option 1 and Post-deployment Option 2</w:t>
      </w:r>
    </w:p>
    <w:p w14:paraId="4F2F6CE6" w14:textId="68B73C99" w:rsidR="00B620E9" w:rsidRDefault="00B620E9" w:rsidP="00890AFC">
      <w:pPr>
        <w:jc w:val="both"/>
        <w:rPr>
          <w:b/>
          <w:bCs/>
          <w:u w:val="single"/>
        </w:rPr>
      </w:pPr>
      <w:r w:rsidRPr="001F548D">
        <w:rPr>
          <w:b/>
          <w:bCs/>
          <w:u w:val="single"/>
        </w:rPr>
        <w:t>Whether the testing of a new model is on a device or in a lab.</w:t>
      </w:r>
    </w:p>
    <w:p w14:paraId="550C2F66" w14:textId="44B1564F" w:rsidR="00762F20" w:rsidRPr="005C3A36" w:rsidRDefault="001956C4" w:rsidP="00890AFC">
      <w:pPr>
        <w:jc w:val="both"/>
      </w:pPr>
      <w:r w:rsidRPr="005C3A36">
        <w:t xml:space="preserve">We </w:t>
      </w:r>
      <w:r w:rsidR="00C81D0C" w:rsidRPr="005C3A36">
        <w:t xml:space="preserve">are of the opinion that the </w:t>
      </w:r>
      <w:r w:rsidR="00F54FC9">
        <w:t xml:space="preserve">UE </w:t>
      </w:r>
      <w:r w:rsidR="00C81D0C" w:rsidRPr="005C3A36">
        <w:t>device should be tested in the field and not in the lab.</w:t>
      </w:r>
      <w:r w:rsidR="000F5481">
        <w:t xml:space="preserve"> As a test cycle</w:t>
      </w:r>
      <w:r w:rsidR="00660099">
        <w:t>,</w:t>
      </w:r>
      <w:r w:rsidR="000F5481">
        <w:t xml:space="preserve"> </w:t>
      </w:r>
      <w:r w:rsidR="00353905">
        <w:t xml:space="preserve">testing of </w:t>
      </w:r>
      <w:r w:rsidR="00900FF3">
        <w:t xml:space="preserve">implementation </w:t>
      </w:r>
      <w:r w:rsidR="00B85C66">
        <w:t>changes/</w:t>
      </w:r>
      <w:r w:rsidR="00353905">
        <w:t xml:space="preserve">updates </w:t>
      </w:r>
      <w:r w:rsidR="00900FF3">
        <w:t xml:space="preserve">of functionalities </w:t>
      </w:r>
      <w:r w:rsidR="00353905">
        <w:t xml:space="preserve">are not feasible in the lab </w:t>
      </w:r>
      <w:r w:rsidR="00567BE6">
        <w:t>due to the following reasons:</w:t>
      </w:r>
    </w:p>
    <w:p w14:paraId="11A9CBC9" w14:textId="78630985" w:rsidR="00531A74" w:rsidRPr="00531A74" w:rsidRDefault="00531A74" w:rsidP="00890AFC">
      <w:pPr>
        <w:numPr>
          <w:ilvl w:val="0"/>
          <w:numId w:val="52"/>
        </w:numPr>
        <w:tabs>
          <w:tab w:val="clear" w:pos="720"/>
          <w:tab w:val="num" w:pos="360"/>
        </w:tabs>
        <w:ind w:left="360"/>
        <w:jc w:val="both"/>
        <w:rPr>
          <w:lang w:val="en-IN"/>
        </w:rPr>
      </w:pPr>
      <w:r w:rsidRPr="00531A74">
        <w:rPr>
          <w:lang w:val="en-US"/>
        </w:rPr>
        <w:t>Frequent updates to the</w:t>
      </w:r>
      <w:r w:rsidRPr="00531A74">
        <w:t xml:space="preserve"> AI/ML</w:t>
      </w:r>
      <w:r w:rsidRPr="00531A74">
        <w:rPr>
          <w:lang w:val="en-US"/>
        </w:rPr>
        <w:t xml:space="preserve"> model</w:t>
      </w:r>
      <w:r w:rsidRPr="00531A74">
        <w:t>s</w:t>
      </w:r>
      <w:r w:rsidR="00B85C66">
        <w:t xml:space="preserve"> </w:t>
      </w:r>
      <w:r w:rsidR="00145A81">
        <w:t>supporting</w:t>
      </w:r>
      <w:r w:rsidR="00B85C66">
        <w:t xml:space="preserve"> the </w:t>
      </w:r>
      <w:r w:rsidR="00145A81">
        <w:t>ML-enabled feature configurations</w:t>
      </w:r>
      <w:r w:rsidRPr="00531A74">
        <w:t xml:space="preserve">: </w:t>
      </w:r>
      <w:r w:rsidRPr="00531A74">
        <w:rPr>
          <w:lang w:val="en-US"/>
        </w:rPr>
        <w:t xml:space="preserve">The companies can come up with very frequent </w:t>
      </w:r>
      <w:r w:rsidR="007E1318">
        <w:rPr>
          <w:lang w:val="en-US"/>
        </w:rPr>
        <w:t xml:space="preserve">ML </w:t>
      </w:r>
      <w:r w:rsidRPr="00531A74">
        <w:rPr>
          <w:lang w:val="en-US"/>
        </w:rPr>
        <w:t xml:space="preserve">model updates </w:t>
      </w:r>
      <w:r w:rsidR="007E1318">
        <w:rPr>
          <w:lang w:val="en-US"/>
        </w:rPr>
        <w:t>and</w:t>
      </w:r>
      <w:r w:rsidRPr="00531A74">
        <w:rPr>
          <w:lang w:val="en-US"/>
        </w:rPr>
        <w:t xml:space="preserve"> </w:t>
      </w:r>
      <w:r w:rsidR="007E1318">
        <w:rPr>
          <w:lang w:val="en-US"/>
        </w:rPr>
        <w:t>t</w:t>
      </w:r>
      <w:r w:rsidRPr="00531A74">
        <w:rPr>
          <w:lang w:val="en-US"/>
        </w:rPr>
        <w:t xml:space="preserve">his will increase the test </w:t>
      </w:r>
      <w:r w:rsidR="007E1318">
        <w:rPr>
          <w:lang w:val="en-US"/>
        </w:rPr>
        <w:t>frequency and du</w:t>
      </w:r>
      <w:r w:rsidR="00BE14CB">
        <w:rPr>
          <w:lang w:val="en-US"/>
        </w:rPr>
        <w:t xml:space="preserve">ration </w:t>
      </w:r>
      <w:r w:rsidRPr="00531A74">
        <w:rPr>
          <w:lang w:val="en-US"/>
        </w:rPr>
        <w:t>proportionally.</w:t>
      </w:r>
      <w:r w:rsidRPr="00531A74">
        <w:rPr>
          <w:lang w:val="en-IN"/>
        </w:rPr>
        <w:t> </w:t>
      </w:r>
    </w:p>
    <w:p w14:paraId="39FBA61A" w14:textId="0A71200A" w:rsidR="00531A74" w:rsidRPr="00531A74" w:rsidRDefault="00531A74" w:rsidP="00890AFC">
      <w:pPr>
        <w:numPr>
          <w:ilvl w:val="0"/>
          <w:numId w:val="53"/>
        </w:numPr>
        <w:tabs>
          <w:tab w:val="clear" w:pos="720"/>
          <w:tab w:val="num" w:pos="360"/>
        </w:tabs>
        <w:ind w:left="360"/>
        <w:jc w:val="both"/>
        <w:rPr>
          <w:lang w:val="en-IN"/>
        </w:rPr>
      </w:pPr>
      <w:r w:rsidRPr="00531A74">
        <w:rPr>
          <w:lang w:val="en-US"/>
        </w:rPr>
        <w:t xml:space="preserve">High turnaround time for the conformance tests: For the conformance tests to be done across different </w:t>
      </w:r>
      <w:r w:rsidR="00145A81">
        <w:t xml:space="preserve">ML-enabled feature configurations </w:t>
      </w:r>
      <w:r w:rsidRPr="00531A74">
        <w:rPr>
          <w:lang w:val="en-US"/>
        </w:rPr>
        <w:t xml:space="preserve">before deployment, </w:t>
      </w:r>
      <w:r w:rsidR="0037351E">
        <w:rPr>
          <w:lang w:val="en-US"/>
        </w:rPr>
        <w:t xml:space="preserve">even </w:t>
      </w:r>
      <w:r w:rsidRPr="00531A74">
        <w:rPr>
          <w:lang w:val="en-US"/>
        </w:rPr>
        <w:t xml:space="preserve">if we assume that an abridged set of conformance tests impacting the functionality alone is decided for this purpose, it could increase the turnaround time for the test significantly as the testing is done </w:t>
      </w:r>
      <w:r w:rsidR="00B76CC1">
        <w:rPr>
          <w:lang w:val="en-US"/>
        </w:rPr>
        <w:t xml:space="preserve">on a </w:t>
      </w:r>
      <w:r w:rsidRPr="00531A74">
        <w:rPr>
          <w:lang w:val="en-US"/>
        </w:rPr>
        <w:t>per device</w:t>
      </w:r>
      <w:r w:rsidR="00B76CC1">
        <w:rPr>
          <w:lang w:val="en-US"/>
        </w:rPr>
        <w:t xml:space="preserve"> basis</w:t>
      </w:r>
      <w:r w:rsidRPr="00531A74">
        <w:rPr>
          <w:lang w:val="en-US"/>
        </w:rPr>
        <w:t>.</w:t>
      </w:r>
      <w:r w:rsidRPr="00531A74">
        <w:rPr>
          <w:lang w:val="en-IN"/>
        </w:rPr>
        <w:t> </w:t>
      </w:r>
    </w:p>
    <w:p w14:paraId="15294C86" w14:textId="2579859A" w:rsidR="00531A74" w:rsidRPr="00531A74" w:rsidRDefault="00531A74" w:rsidP="001F548D">
      <w:pPr>
        <w:pStyle w:val="RAN4Observation"/>
        <w:ind w:hanging="1637"/>
        <w:jc w:val="both"/>
        <w:rPr>
          <w:lang w:val="en-IN"/>
        </w:rPr>
      </w:pPr>
      <w:r w:rsidRPr="00531A74">
        <w:rPr>
          <w:lang w:val="en-US"/>
        </w:rPr>
        <w:t xml:space="preserve">Frequent updates to the </w:t>
      </w:r>
      <w:r w:rsidR="00B21243">
        <w:rPr>
          <w:lang w:val="en-US"/>
        </w:rPr>
        <w:t xml:space="preserve">UE specific </w:t>
      </w:r>
      <w:r w:rsidR="008C68AF">
        <w:rPr>
          <w:lang w:val="en-US"/>
        </w:rPr>
        <w:t xml:space="preserve">ML </w:t>
      </w:r>
      <w:r w:rsidRPr="00531A74">
        <w:rPr>
          <w:lang w:val="en-US"/>
        </w:rPr>
        <w:t xml:space="preserve">models </w:t>
      </w:r>
      <w:r w:rsidR="008C68AF">
        <w:t>supporting the ML-enabled feature configurations</w:t>
      </w:r>
      <w:r w:rsidR="008C68AF" w:rsidRPr="00531A74">
        <w:rPr>
          <w:lang w:val="en-US"/>
        </w:rPr>
        <w:t xml:space="preserve"> </w:t>
      </w:r>
      <w:r w:rsidRPr="00531A74">
        <w:rPr>
          <w:lang w:val="en-US"/>
        </w:rPr>
        <w:t>may significantly prolong the turnaround time and testing overhead</w:t>
      </w:r>
      <w:r w:rsidR="006D115F">
        <w:rPr>
          <w:lang w:val="en-US"/>
        </w:rPr>
        <w:t xml:space="preserve"> if tested the lab</w:t>
      </w:r>
      <w:r w:rsidRPr="00531A74">
        <w:rPr>
          <w:lang w:val="en-US"/>
        </w:rPr>
        <w:t>.</w:t>
      </w:r>
      <w:r w:rsidRPr="00531A74">
        <w:rPr>
          <w:lang w:val="en-IN"/>
        </w:rPr>
        <w:t> </w:t>
      </w:r>
    </w:p>
    <w:p w14:paraId="24678ADB" w14:textId="42071A5F" w:rsidR="00531A74" w:rsidRPr="00381C85" w:rsidRDefault="00531A74" w:rsidP="001F548D">
      <w:pPr>
        <w:pStyle w:val="RAN4proposal"/>
        <w:jc w:val="both"/>
        <w:rPr>
          <w:lang w:val="en-IN"/>
        </w:rPr>
      </w:pPr>
      <w:r w:rsidRPr="00531A74">
        <w:rPr>
          <w:lang w:val="en-IN"/>
        </w:rPr>
        <w:t> </w:t>
      </w:r>
      <w:r w:rsidRPr="00531A74">
        <w:t xml:space="preserve">Conformance testing for </w:t>
      </w:r>
      <w:r w:rsidR="005B6169">
        <w:t>changed/</w:t>
      </w:r>
      <w:r w:rsidRPr="00531A74">
        <w:t xml:space="preserve">updated </w:t>
      </w:r>
      <w:r w:rsidR="00B21243">
        <w:t>ML</w:t>
      </w:r>
      <w:r w:rsidRPr="00531A74">
        <w:t xml:space="preserve"> functionality before deployment (Option 1) </w:t>
      </w:r>
      <w:r w:rsidR="006D115F">
        <w:t xml:space="preserve">in the </w:t>
      </w:r>
      <w:r w:rsidR="00B4070A">
        <w:t>lab</w:t>
      </w:r>
      <w:r w:rsidR="006D115F">
        <w:t xml:space="preserve"> </w:t>
      </w:r>
      <w:r w:rsidR="003C1600">
        <w:t xml:space="preserve">can be time consuming and </w:t>
      </w:r>
      <w:r w:rsidR="00430915">
        <w:t>it must be de-prioritized</w:t>
      </w:r>
      <w:r w:rsidRPr="00531A74">
        <w:t>.</w:t>
      </w:r>
      <w:r w:rsidRPr="00531A74">
        <w:rPr>
          <w:lang w:val="en-IN"/>
        </w:rPr>
        <w:t> </w:t>
      </w:r>
    </w:p>
    <w:p w14:paraId="69719063" w14:textId="30D6C7D2" w:rsidR="00B620E9" w:rsidRPr="00890AFC" w:rsidRDefault="00B620E9" w:rsidP="00B620E9">
      <w:pPr>
        <w:rPr>
          <w:b/>
          <w:szCs w:val="20"/>
          <w:u w:val="single"/>
        </w:rPr>
      </w:pPr>
      <w:r w:rsidRPr="001F548D">
        <w:rPr>
          <w:b/>
          <w:szCs w:val="20"/>
          <w:u w:val="single"/>
        </w:rPr>
        <w:t>Whether models that have been updated post conformance testing should be kept in a device.</w:t>
      </w:r>
    </w:p>
    <w:p w14:paraId="2F13D2B4" w14:textId="3EE7E146" w:rsidR="006360BA" w:rsidRPr="006360BA" w:rsidRDefault="00BB1228" w:rsidP="004C7543">
      <w:pPr>
        <w:jc w:val="both"/>
        <w:rPr>
          <w:lang w:val="en-IN"/>
        </w:rPr>
      </w:pPr>
      <w:r>
        <w:t>In this case we are of the opinion that at</w:t>
      </w:r>
      <w:r w:rsidR="0002641D">
        <w:t xml:space="preserve"> least </w:t>
      </w:r>
      <w:r w:rsidR="00363DB8">
        <w:t xml:space="preserve">one version of </w:t>
      </w:r>
      <w:r w:rsidR="006F1F5E">
        <w:t xml:space="preserve">the </w:t>
      </w:r>
      <w:r w:rsidR="00646CAF">
        <w:t>ML-enabled feature configuration (including the supporting ML model</w:t>
      </w:r>
      <w:r w:rsidR="0024478A">
        <w:t>s</w:t>
      </w:r>
      <w:r w:rsidR="00646CAF">
        <w:t>),</w:t>
      </w:r>
      <w:r w:rsidR="00646CAF" w:rsidRPr="00531A74">
        <w:rPr>
          <w:lang w:val="en-US"/>
        </w:rPr>
        <w:t xml:space="preserve"> </w:t>
      </w:r>
      <w:r w:rsidR="006F1F5E">
        <w:t xml:space="preserve">that has </w:t>
      </w:r>
      <w:r w:rsidR="00652403">
        <w:t xml:space="preserve">passed conformance test </w:t>
      </w:r>
      <w:r w:rsidR="002C4307">
        <w:t>should</w:t>
      </w:r>
      <w:r w:rsidR="00AB02B0">
        <w:t xml:space="preserve"> be kept in the device</w:t>
      </w:r>
      <w:r w:rsidR="00AB5515">
        <w:t>.</w:t>
      </w:r>
      <w:r w:rsidR="00260541">
        <w:t xml:space="preserve"> </w:t>
      </w:r>
      <w:r w:rsidR="00AB5515">
        <w:t>I</w:t>
      </w:r>
      <w:r w:rsidR="00E46768">
        <w:t xml:space="preserve">n case of a </w:t>
      </w:r>
      <w:r w:rsidR="006360BA" w:rsidRPr="006360BA">
        <w:t xml:space="preserve">malfunction is identified during performance monitoring, then the fallback/switch should be allowed only to the functionality or legacy (non-AI/ML) feature that has passed conformance testing. </w:t>
      </w:r>
      <w:r w:rsidR="00007347" w:rsidRPr="006360BA">
        <w:t>This</w:t>
      </w:r>
      <w:r w:rsidR="006360BA" w:rsidRPr="006360BA">
        <w:t xml:space="preserve"> would mean that the functionality that has passed conformance testing should be </w:t>
      </w:r>
      <w:r w:rsidR="00007347">
        <w:t xml:space="preserve">always </w:t>
      </w:r>
      <w:r w:rsidR="006360BA" w:rsidRPr="006360BA">
        <w:t xml:space="preserve">available </w:t>
      </w:r>
      <w:r w:rsidR="00017502">
        <w:t>in</w:t>
      </w:r>
      <w:r w:rsidR="00017502" w:rsidRPr="006360BA">
        <w:t xml:space="preserve"> </w:t>
      </w:r>
      <w:r w:rsidR="006360BA" w:rsidRPr="006360BA">
        <w:t xml:space="preserve">the </w:t>
      </w:r>
      <w:r w:rsidR="00017502">
        <w:t>UE</w:t>
      </w:r>
      <w:r w:rsidR="006360BA" w:rsidRPr="006360BA">
        <w:t xml:space="preserve"> device. </w:t>
      </w:r>
    </w:p>
    <w:p w14:paraId="567B93CE" w14:textId="3113FCFD" w:rsidR="006360BA" w:rsidRDefault="006360BA" w:rsidP="007B3D57">
      <w:pPr>
        <w:pStyle w:val="RAN4proposal"/>
      </w:pPr>
      <w:r w:rsidRPr="006360BA">
        <w:t xml:space="preserve">RAN4 to ensure and to clarify that at least one version of the </w:t>
      </w:r>
      <w:r w:rsidR="00017502">
        <w:t>ML-enabled feature configuration (including the supporting ML models),</w:t>
      </w:r>
      <w:r w:rsidR="00017502" w:rsidRPr="00531A74">
        <w:rPr>
          <w:lang w:val="en-US"/>
        </w:rPr>
        <w:t xml:space="preserve"> </w:t>
      </w:r>
      <w:r w:rsidRPr="006360BA">
        <w:t xml:space="preserve">that </w:t>
      </w:r>
      <w:r w:rsidR="00017502">
        <w:t xml:space="preserve">has </w:t>
      </w:r>
      <w:r w:rsidRPr="006360BA">
        <w:t>passed conformance testing shall always be available in the device.</w:t>
      </w:r>
      <w:r w:rsidRPr="006360BA">
        <w:rPr>
          <w:lang w:val="en-IN"/>
        </w:rPr>
        <w:t> </w:t>
      </w:r>
    </w:p>
    <w:p w14:paraId="58799C28" w14:textId="40C48FAE" w:rsidR="00C305E8" w:rsidRPr="007B3D57" w:rsidRDefault="00B620E9" w:rsidP="00B70375">
      <w:pPr>
        <w:jc w:val="both"/>
        <w:rPr>
          <w:szCs w:val="20"/>
        </w:rPr>
      </w:pPr>
      <w:r w:rsidRPr="001F548D">
        <w:rPr>
          <w:b/>
          <w:szCs w:val="20"/>
          <w:u w:val="single"/>
        </w:rPr>
        <w:t>Whether parallel operating of one model and (in-device) testing of another can be assumed.</w:t>
      </w:r>
    </w:p>
    <w:p w14:paraId="4D97B030" w14:textId="47747DEC" w:rsidR="00436D13" w:rsidRDefault="007E777E" w:rsidP="00C26625">
      <w:pPr>
        <w:jc w:val="both"/>
      </w:pPr>
      <w:r>
        <w:t xml:space="preserve">Parallel </w:t>
      </w:r>
      <w:r w:rsidR="00F37B8C">
        <w:t xml:space="preserve">operating of one </w:t>
      </w:r>
      <w:r w:rsidR="00983806">
        <w:t>ML-enabled feature configuration</w:t>
      </w:r>
      <w:r w:rsidR="00F37B8C">
        <w:t xml:space="preserve"> </w:t>
      </w:r>
      <w:r w:rsidR="005B584E">
        <w:t xml:space="preserve">along with another </w:t>
      </w:r>
      <w:r w:rsidR="00605FD7">
        <w:t xml:space="preserve">ML-enabled feature </w:t>
      </w:r>
      <w:r w:rsidR="0011436B">
        <w:t>configuration can</w:t>
      </w:r>
      <w:r w:rsidR="00AF44B7">
        <w:t xml:space="preserve"> be a </w:t>
      </w:r>
      <w:r w:rsidR="00971FD0">
        <w:t>good solution for realizing post-deployment testing of an updated ML-enabled functionality.</w:t>
      </w:r>
      <w:r w:rsidR="00680900">
        <w:t xml:space="preserve"> </w:t>
      </w:r>
      <w:r w:rsidR="0087600A">
        <w:t>However,</w:t>
      </w:r>
      <w:r w:rsidR="00B44C39">
        <w:t xml:space="preserve"> this </w:t>
      </w:r>
      <w:r w:rsidR="00DD0A71">
        <w:t>must</w:t>
      </w:r>
      <w:r w:rsidR="00B44C39">
        <w:t xml:space="preserve"> be </w:t>
      </w:r>
      <w:r w:rsidR="004C081C">
        <w:t xml:space="preserve">supported by the device </w:t>
      </w:r>
      <w:r w:rsidR="00C826E3">
        <w:t>which</w:t>
      </w:r>
      <w:r w:rsidR="00FF45E1">
        <w:t xml:space="preserve"> </w:t>
      </w:r>
      <w:proofErr w:type="gramStart"/>
      <w:r w:rsidR="00FF45E1">
        <w:t>is capable of running</w:t>
      </w:r>
      <w:proofErr w:type="gramEnd"/>
      <w:r w:rsidR="00FF45E1">
        <w:t xml:space="preserve"> several inferences </w:t>
      </w:r>
      <w:r w:rsidR="00605FD7">
        <w:t>(and the underlying ML models)</w:t>
      </w:r>
      <w:r w:rsidR="00FF45E1">
        <w:t xml:space="preserve"> </w:t>
      </w:r>
      <w:r w:rsidR="00605FD7">
        <w:t>in parallel</w:t>
      </w:r>
      <w:r w:rsidR="00564CBE">
        <w:t>.</w:t>
      </w:r>
      <w:r w:rsidR="008C53DE">
        <w:t xml:space="preserve"> If </w:t>
      </w:r>
      <w:r w:rsidR="00A257AF">
        <w:t>supported,</w:t>
      </w:r>
      <w:r w:rsidR="008C53DE">
        <w:t xml:space="preserve"> then </w:t>
      </w:r>
      <w:r w:rsidR="00C73215">
        <w:t>one</w:t>
      </w:r>
      <w:r w:rsidR="005C3A0B">
        <w:t xml:space="preserve"> functionality can be </w:t>
      </w:r>
      <w:r w:rsidR="00056503">
        <w:t>active,</w:t>
      </w:r>
      <w:r w:rsidR="005C3A0B">
        <w:t xml:space="preserve"> and another can be in test-active mode </w:t>
      </w:r>
      <w:r w:rsidR="00052D59">
        <w:t xml:space="preserve">(discussed in earlier section) </w:t>
      </w:r>
      <w:r w:rsidR="005C3A0B">
        <w:t>while it is undergoing post-deployment test.</w:t>
      </w:r>
    </w:p>
    <w:p w14:paraId="06CC598C" w14:textId="77777777" w:rsidR="00FF01AB" w:rsidRDefault="00052D59" w:rsidP="00C26625">
      <w:pPr>
        <w:jc w:val="both"/>
      </w:pPr>
      <w:r>
        <w:t>This can be realized in</w:t>
      </w:r>
      <w:r w:rsidR="0095065E" w:rsidRPr="0095065E">
        <w:t xml:space="preserve"> different ways </w:t>
      </w:r>
      <w:r>
        <w:t xml:space="preserve">based on </w:t>
      </w:r>
      <w:r w:rsidR="0095065E" w:rsidRPr="0095065E">
        <w:t xml:space="preserve">how inference for the active and </w:t>
      </w:r>
      <w:r w:rsidR="001310A9">
        <w:t xml:space="preserve">test-active </w:t>
      </w:r>
      <w:r w:rsidR="00030075">
        <w:t>ML-enabled functionalities</w:t>
      </w:r>
      <w:r w:rsidR="0095065E" w:rsidRPr="0095065E">
        <w:t xml:space="preserve"> can be arranged. </w:t>
      </w:r>
    </w:p>
    <w:p w14:paraId="111A2E60" w14:textId="5D55C518" w:rsidR="00FF01AB" w:rsidRDefault="00FF01AB" w:rsidP="00B70375">
      <w:pPr>
        <w:pStyle w:val="ListParagraph"/>
        <w:numPr>
          <w:ilvl w:val="0"/>
          <w:numId w:val="157"/>
        </w:numPr>
        <w:jc w:val="both"/>
        <w:rPr>
          <w:u w:val="single"/>
        </w:rPr>
      </w:pPr>
      <w:r w:rsidRPr="00D73DB3">
        <w:rPr>
          <w:u w:val="single"/>
        </w:rPr>
        <w:t>Time split inference scheme for post-deployment testing</w:t>
      </w:r>
    </w:p>
    <w:p w14:paraId="1CDCFC04" w14:textId="31F9DBA1" w:rsidR="00E87E52" w:rsidRPr="00E87E52" w:rsidRDefault="00E87E52" w:rsidP="00B70375">
      <w:pPr>
        <w:ind w:left="360"/>
        <w:jc w:val="both"/>
      </w:pPr>
      <w:r>
        <w:t xml:space="preserve">In this case the </w:t>
      </w:r>
      <w:r w:rsidR="00713DC6">
        <w:t>UE can do inference</w:t>
      </w:r>
      <w:r w:rsidR="00105CA3">
        <w:t>s across the</w:t>
      </w:r>
      <w:r w:rsidR="00713DC6">
        <w:t xml:space="preserve"> active ML-enabled functionality </w:t>
      </w:r>
      <w:r w:rsidR="00FA3043">
        <w:t>and test-active ML-enabled functionality that is being tested</w:t>
      </w:r>
      <w:r w:rsidR="00600608">
        <w:t xml:space="preserve"> in tandem.</w:t>
      </w:r>
    </w:p>
    <w:p w14:paraId="22201EDE" w14:textId="13F54EA6" w:rsidR="0095065E" w:rsidRPr="0095065E" w:rsidRDefault="0095065E" w:rsidP="00B70375">
      <w:pPr>
        <w:ind w:left="360"/>
        <w:jc w:val="both"/>
        <w:rPr>
          <w:lang w:val="en-IN"/>
        </w:rPr>
      </w:pPr>
      <w:r w:rsidRPr="0095065E">
        <w:t>- Regular inference: The major percentage of total time is used/allocated to make inference of the currently active functionality (to support the respective use-case) </w:t>
      </w:r>
      <w:r w:rsidRPr="0095065E">
        <w:rPr>
          <w:lang w:val="en-IN"/>
        </w:rPr>
        <w:t> </w:t>
      </w:r>
    </w:p>
    <w:p w14:paraId="454D0157" w14:textId="4AE98BDA" w:rsidR="0095065E" w:rsidRPr="0095065E" w:rsidRDefault="0095065E" w:rsidP="00B70375">
      <w:pPr>
        <w:ind w:left="360"/>
        <w:jc w:val="both"/>
        <w:rPr>
          <w:lang w:val="en-IN"/>
        </w:rPr>
      </w:pPr>
      <w:r w:rsidRPr="0095065E">
        <w:t xml:space="preserve">- Validation Inference: The remaining/smaller percentage of the total time is allocated to make inference of the updated/new model/functionality in the device for the purpose of testing/validation in </w:t>
      </w:r>
      <w:r w:rsidR="00192826">
        <w:t>test-active state</w:t>
      </w:r>
      <w:r w:rsidRPr="0095065E">
        <w:t xml:space="preserve"> before </w:t>
      </w:r>
      <w:r w:rsidR="001825BB">
        <w:t>it can be</w:t>
      </w:r>
      <w:r w:rsidRPr="0095065E">
        <w:t xml:space="preserve"> activated. </w:t>
      </w:r>
      <w:r w:rsidRPr="0095065E">
        <w:rPr>
          <w:lang w:val="en-IN"/>
        </w:rPr>
        <w:t> </w:t>
      </w:r>
    </w:p>
    <w:p w14:paraId="36394684" w14:textId="77777777" w:rsidR="0095065E" w:rsidRDefault="0095065E" w:rsidP="00B70375">
      <w:pPr>
        <w:ind w:left="360"/>
        <w:jc w:val="both"/>
        <w:rPr>
          <w:lang w:val="en-IN"/>
        </w:rPr>
      </w:pPr>
      <w:r w:rsidRPr="0095065E">
        <w:lastRenderedPageBreak/>
        <w:t>Note that in this case the model switch time is not negligible, and it is necessary to allocate model switching slot between the regular inference slot and validation inference slot.</w:t>
      </w:r>
      <w:r w:rsidRPr="0095065E">
        <w:rPr>
          <w:lang w:val="en-IN"/>
        </w:rPr>
        <w:t> </w:t>
      </w:r>
    </w:p>
    <w:p w14:paraId="647CFD00" w14:textId="04C67AB4" w:rsidR="007107D5" w:rsidRPr="0089292D" w:rsidRDefault="007107D5" w:rsidP="00B70375">
      <w:pPr>
        <w:pStyle w:val="ListParagraph"/>
        <w:numPr>
          <w:ilvl w:val="0"/>
          <w:numId w:val="157"/>
        </w:numPr>
        <w:jc w:val="both"/>
        <w:rPr>
          <w:u w:val="single"/>
        </w:rPr>
      </w:pPr>
      <w:r w:rsidRPr="0089292D">
        <w:rPr>
          <w:u w:val="single"/>
        </w:rPr>
        <w:t>Parallel inference scheme for post-deployment testing</w:t>
      </w:r>
    </w:p>
    <w:p w14:paraId="7C21D919" w14:textId="4DC62851" w:rsidR="002D2936" w:rsidRPr="007B2D2A" w:rsidRDefault="0095065E" w:rsidP="00B70375">
      <w:pPr>
        <w:ind w:left="360"/>
        <w:jc w:val="both"/>
        <w:rPr>
          <w:lang w:val="en-IN"/>
        </w:rPr>
      </w:pPr>
      <w:r w:rsidRPr="0095065E">
        <w:t xml:space="preserve">If UE is capable of parallel inference for several </w:t>
      </w:r>
      <w:r w:rsidR="00BD6EF9">
        <w:t xml:space="preserve">ML-enabled </w:t>
      </w:r>
      <w:r w:rsidRPr="0095065E">
        <w:t>functionality</w:t>
      </w:r>
      <w:r w:rsidR="00991C31">
        <w:t xml:space="preserve"> at once</w:t>
      </w:r>
      <w:r w:rsidRPr="0095065E">
        <w:t xml:space="preserve">, </w:t>
      </w:r>
      <w:r w:rsidR="00EF2321">
        <w:t xml:space="preserve">then </w:t>
      </w:r>
      <w:r w:rsidRPr="0095065E">
        <w:t xml:space="preserve">the inference made by the currently active functionality will be used to support the use-case whereas the inference made by the </w:t>
      </w:r>
      <w:r w:rsidR="0009796E">
        <w:t xml:space="preserve">test-active </w:t>
      </w:r>
      <w:r w:rsidRPr="0095065E">
        <w:t>functionality can be used for the testing/validation of the updated functionality before activation.</w:t>
      </w:r>
      <w:r w:rsidRPr="0095065E">
        <w:rPr>
          <w:lang w:val="en-IN"/>
        </w:rPr>
        <w:t>  </w:t>
      </w:r>
    </w:p>
    <w:p w14:paraId="2DEE9BB1" w14:textId="229B74C3" w:rsidR="00A71597" w:rsidRDefault="00A71597" w:rsidP="00A71597">
      <w:pPr>
        <w:pStyle w:val="RAN4Observation"/>
        <w:numPr>
          <w:ilvl w:val="0"/>
          <w:numId w:val="0"/>
        </w:numPr>
        <w:jc w:val="both"/>
        <w:rPr>
          <w:lang w:val="en-US"/>
        </w:rPr>
      </w:pPr>
      <w:r>
        <w:rPr>
          <w:lang w:val="en-US"/>
        </w:rPr>
        <w:t>Note: Both the scheme</w:t>
      </w:r>
      <w:r w:rsidR="00D207B3">
        <w:rPr>
          <w:lang w:val="en-US"/>
        </w:rPr>
        <w:t>s</w:t>
      </w:r>
      <w:r>
        <w:rPr>
          <w:lang w:val="en-US"/>
        </w:rPr>
        <w:t xml:space="preserve"> of post-deployment testing </w:t>
      </w:r>
      <w:r w:rsidR="00D207B3">
        <w:rPr>
          <w:lang w:val="en-US"/>
        </w:rPr>
        <w:t xml:space="preserve">described </w:t>
      </w:r>
      <w:r>
        <w:rPr>
          <w:lang w:val="en-US"/>
        </w:rPr>
        <w:t xml:space="preserve">above can be used as part of Model Test Framework (proactive </w:t>
      </w:r>
      <w:r w:rsidR="00BC0A5C">
        <w:rPr>
          <w:lang w:val="en-US"/>
        </w:rPr>
        <w:t xml:space="preserve">testing </w:t>
      </w:r>
      <w:r>
        <w:rPr>
          <w:lang w:val="en-US"/>
        </w:rPr>
        <w:t>approach)</w:t>
      </w:r>
      <w:r w:rsidR="00BC0A5C">
        <w:rPr>
          <w:lang w:val="en-US"/>
        </w:rPr>
        <w:t xml:space="preserve"> as well as Model Monitoring Framework (reactive testing approach).</w:t>
      </w:r>
    </w:p>
    <w:p w14:paraId="1E20D45D" w14:textId="77777777" w:rsidR="00D207B3" w:rsidRDefault="00D207B3" w:rsidP="00D207B3">
      <w:pPr>
        <w:pStyle w:val="RAN4Observation"/>
        <w:numPr>
          <w:ilvl w:val="0"/>
          <w:numId w:val="0"/>
        </w:numPr>
        <w:ind w:left="1277"/>
        <w:jc w:val="both"/>
        <w:rPr>
          <w:lang w:val="en-US"/>
        </w:rPr>
      </w:pPr>
    </w:p>
    <w:p w14:paraId="5B18EBAE" w14:textId="64506D28" w:rsidR="002B5B4C" w:rsidRPr="00FB14F2" w:rsidRDefault="0095065E" w:rsidP="002B5B4C">
      <w:pPr>
        <w:pStyle w:val="RAN4Observation"/>
        <w:ind w:hanging="1637"/>
        <w:jc w:val="both"/>
        <w:rPr>
          <w:lang w:val="en-US"/>
        </w:rPr>
      </w:pPr>
      <w:proofErr w:type="gramStart"/>
      <w:r w:rsidRPr="00534CF5">
        <w:rPr>
          <w:lang w:val="en-US"/>
        </w:rPr>
        <w:t>In order to</w:t>
      </w:r>
      <w:proofErr w:type="gramEnd"/>
      <w:r w:rsidRPr="00534CF5">
        <w:rPr>
          <w:lang w:val="en-US"/>
        </w:rPr>
        <w:t xml:space="preserve"> validate the new </w:t>
      </w:r>
      <w:r w:rsidR="00CA40FC">
        <w:t xml:space="preserve">ML-enabled feature </w:t>
      </w:r>
      <w:r w:rsidR="0011436B">
        <w:t xml:space="preserve">configuration </w:t>
      </w:r>
      <w:r w:rsidR="0011436B" w:rsidRPr="00534CF5">
        <w:rPr>
          <w:lang w:val="en-US"/>
        </w:rPr>
        <w:t>before</w:t>
      </w:r>
      <w:r w:rsidRPr="00534CF5">
        <w:rPr>
          <w:lang w:val="en-US"/>
        </w:rPr>
        <w:t xml:space="preserve"> using it in the </w:t>
      </w:r>
      <w:r w:rsidR="00FC7739" w:rsidRPr="00534CF5">
        <w:rPr>
          <w:lang w:val="en-US"/>
        </w:rPr>
        <w:t>field</w:t>
      </w:r>
      <w:r w:rsidRPr="00534CF5">
        <w:rPr>
          <w:lang w:val="en-US"/>
        </w:rPr>
        <w:t>, the UE need to support inference either in consecutive/time splitting manner or in parallel. </w:t>
      </w:r>
    </w:p>
    <w:p w14:paraId="57EAB573" w14:textId="10C4F348" w:rsidR="00E2695A" w:rsidRPr="00C37C63" w:rsidRDefault="0095065E" w:rsidP="00B620E9">
      <w:pPr>
        <w:pStyle w:val="RAN4proposal"/>
        <w:jc w:val="both"/>
      </w:pPr>
      <w:r w:rsidRPr="0095065E">
        <w:t xml:space="preserve">RAN4 </w:t>
      </w:r>
      <w:r w:rsidR="00173183">
        <w:t>to further discuss the</w:t>
      </w:r>
      <w:r w:rsidR="00721289">
        <w:t xml:space="preserve"> option of using both active as well as test-active in parallel </w:t>
      </w:r>
      <w:r w:rsidR="00646DA9">
        <w:t xml:space="preserve">to realize post-deployment testing of updated ML-enabled </w:t>
      </w:r>
      <w:r w:rsidR="00190B84">
        <w:t xml:space="preserve">configuration </w:t>
      </w:r>
      <w:r w:rsidR="00646DA9">
        <w:t>in the field</w:t>
      </w:r>
      <w:r w:rsidRPr="0095065E">
        <w:t>. </w:t>
      </w:r>
    </w:p>
    <w:p w14:paraId="27BBADCE" w14:textId="7F0402C1" w:rsidR="00B620E9" w:rsidRPr="00C37C63" w:rsidRDefault="00B620E9" w:rsidP="00C37C63">
      <w:pPr>
        <w:jc w:val="both"/>
        <w:rPr>
          <w:b/>
          <w:szCs w:val="20"/>
          <w:u w:val="single"/>
        </w:rPr>
      </w:pPr>
      <w:r w:rsidRPr="001F548D">
        <w:rPr>
          <w:b/>
          <w:szCs w:val="20"/>
          <w:u w:val="single"/>
        </w:rPr>
        <w:t xml:space="preserve">Whether </w:t>
      </w:r>
      <w:proofErr w:type="spellStart"/>
      <w:r w:rsidRPr="001F548D">
        <w:rPr>
          <w:b/>
          <w:szCs w:val="20"/>
          <w:u w:val="single"/>
        </w:rPr>
        <w:t>signaling</w:t>
      </w:r>
      <w:proofErr w:type="spellEnd"/>
      <w:r w:rsidRPr="001F548D">
        <w:rPr>
          <w:b/>
          <w:szCs w:val="20"/>
          <w:u w:val="single"/>
        </w:rPr>
        <w:t xml:space="preserve"> from a UE of changes/updates are needed.</w:t>
      </w:r>
    </w:p>
    <w:p w14:paraId="32C0D14F" w14:textId="7C5F6EA4" w:rsidR="00E9602B" w:rsidRDefault="00461314" w:rsidP="004666D2">
      <w:pPr>
        <w:jc w:val="both"/>
        <w:rPr>
          <w:lang w:val="en-US"/>
        </w:rPr>
      </w:pPr>
      <w:r>
        <w:rPr>
          <w:lang w:val="en-US"/>
        </w:rPr>
        <w:t>To</w:t>
      </w:r>
      <w:r w:rsidR="00312B77">
        <w:rPr>
          <w:lang w:val="en-US"/>
        </w:rPr>
        <w:t xml:space="preserve"> realize the post-deployment of an ML-enabled functionality </w:t>
      </w:r>
      <w:r w:rsidR="00582BF1">
        <w:rPr>
          <w:lang w:val="en-US"/>
        </w:rPr>
        <w:t xml:space="preserve">in the field, </w:t>
      </w:r>
      <w:r w:rsidR="002E4ACE">
        <w:rPr>
          <w:lang w:val="en-US"/>
        </w:rPr>
        <w:t xml:space="preserve">it is desirable for the </w:t>
      </w:r>
      <w:r w:rsidR="00582BF1">
        <w:rPr>
          <w:lang w:val="en-US"/>
        </w:rPr>
        <w:t xml:space="preserve">NW </w:t>
      </w:r>
      <w:r w:rsidR="00D172BC">
        <w:rPr>
          <w:lang w:val="en-US"/>
        </w:rPr>
        <w:t>to</w:t>
      </w:r>
      <w:r w:rsidR="00582BF1">
        <w:rPr>
          <w:lang w:val="en-US"/>
        </w:rPr>
        <w:t xml:space="preserve"> be notified by the UE on the update of </w:t>
      </w:r>
      <w:r w:rsidR="009F3F12">
        <w:rPr>
          <w:lang w:val="en-US"/>
        </w:rPr>
        <w:t>its</w:t>
      </w:r>
      <w:r w:rsidR="00582BF1">
        <w:rPr>
          <w:lang w:val="en-US"/>
        </w:rPr>
        <w:t xml:space="preserve"> </w:t>
      </w:r>
      <w:r w:rsidR="008259C3">
        <w:rPr>
          <w:lang w:val="en-US"/>
        </w:rPr>
        <w:t xml:space="preserve">implementation </w:t>
      </w:r>
      <w:r w:rsidR="009F3F12">
        <w:rPr>
          <w:lang w:val="en-US"/>
        </w:rPr>
        <w:t xml:space="preserve">supporting an </w:t>
      </w:r>
      <w:r w:rsidR="00CF7012">
        <w:t>ML-enabled feature configuration</w:t>
      </w:r>
      <w:r w:rsidR="00582BF1">
        <w:rPr>
          <w:lang w:val="en-US"/>
        </w:rPr>
        <w:t xml:space="preserve">. </w:t>
      </w:r>
      <w:r w:rsidR="00945EBD">
        <w:rPr>
          <w:lang w:val="en-US"/>
        </w:rPr>
        <w:t>Potentially, b</w:t>
      </w:r>
      <w:r w:rsidR="00145321">
        <w:rPr>
          <w:lang w:val="en-US"/>
        </w:rPr>
        <w:t xml:space="preserve">ased on the </w:t>
      </w:r>
      <w:r w:rsidR="00945EBD">
        <w:rPr>
          <w:lang w:val="en-US"/>
        </w:rPr>
        <w:t>“</w:t>
      </w:r>
      <w:r w:rsidR="00145321">
        <w:rPr>
          <w:lang w:val="en-US"/>
        </w:rPr>
        <w:t>type</w:t>
      </w:r>
      <w:r w:rsidR="00945EBD">
        <w:rPr>
          <w:lang w:val="en-US"/>
        </w:rPr>
        <w:t>”</w:t>
      </w:r>
      <w:r w:rsidR="00145321">
        <w:rPr>
          <w:lang w:val="en-US"/>
        </w:rPr>
        <w:t xml:space="preserve"> of update </w:t>
      </w:r>
      <w:r w:rsidR="00BE6C22">
        <w:rPr>
          <w:lang w:val="en-US"/>
        </w:rPr>
        <w:t xml:space="preserve">that the ML-enabled functionality has undergone, </w:t>
      </w:r>
      <w:r w:rsidR="00991646">
        <w:rPr>
          <w:lang w:val="en-US"/>
        </w:rPr>
        <w:t xml:space="preserve">the NW can arrange the test suite that needs to be run as part of </w:t>
      </w:r>
      <w:r w:rsidR="000F00CC">
        <w:rPr>
          <w:lang w:val="en-US"/>
        </w:rPr>
        <w:t>in-</w:t>
      </w:r>
      <w:r w:rsidR="00991646">
        <w:rPr>
          <w:lang w:val="en-US"/>
        </w:rPr>
        <w:t>field post-deployment testing of the functionality.</w:t>
      </w:r>
    </w:p>
    <w:p w14:paraId="7720F3A8" w14:textId="20F6B9F1" w:rsidR="00B237F1" w:rsidRDefault="00B237F1" w:rsidP="004666D2">
      <w:pPr>
        <w:jc w:val="both"/>
        <w:rPr>
          <w:lang w:val="en-US"/>
        </w:rPr>
      </w:pPr>
      <w:r>
        <w:rPr>
          <w:lang w:val="en-US"/>
        </w:rPr>
        <w:t xml:space="preserve">An illustration of the signaling flow between the UE and the NW is illustrated in </w:t>
      </w:r>
      <w:r>
        <w:rPr>
          <w:lang w:val="en-US"/>
        </w:rPr>
        <w:fldChar w:fldCharType="begin"/>
      </w:r>
      <w:r>
        <w:rPr>
          <w:lang w:val="en-US"/>
        </w:rPr>
        <w:instrText xml:space="preserve"> REF _Ref193887194 \h </w:instrText>
      </w:r>
      <w:r w:rsidR="007848EE">
        <w:rPr>
          <w:lang w:val="en-US"/>
        </w:rPr>
        <w:instrText xml:space="preserve"> \* MERGEFORMAT </w:instrText>
      </w:r>
      <w:r>
        <w:rPr>
          <w:lang w:val="en-US"/>
        </w:rPr>
      </w:r>
      <w:r>
        <w:rPr>
          <w:lang w:val="en-US"/>
        </w:rPr>
        <w:fldChar w:fldCharType="separate"/>
      </w:r>
      <w:r>
        <w:t xml:space="preserve">Figure </w:t>
      </w:r>
      <w:r>
        <w:rPr>
          <w:noProof/>
        </w:rPr>
        <w:t>3</w:t>
      </w:r>
      <w:r>
        <w:rPr>
          <w:lang w:val="en-US"/>
        </w:rPr>
        <w:fldChar w:fldCharType="end"/>
      </w:r>
      <w:r>
        <w:rPr>
          <w:lang w:val="en-US"/>
        </w:rPr>
        <w:t>.</w:t>
      </w:r>
    </w:p>
    <w:p w14:paraId="601D53D7" w14:textId="073E0030" w:rsidR="003F1FF4" w:rsidRDefault="003F1FF4" w:rsidP="004666D2">
      <w:pPr>
        <w:jc w:val="both"/>
        <w:rPr>
          <w:b/>
          <w:bCs/>
        </w:rPr>
      </w:pPr>
      <w:r>
        <w:rPr>
          <w:lang w:val="en-US"/>
        </w:rPr>
        <w:t xml:space="preserve">The trigger for the post-deployment test itself can be based on the </w:t>
      </w:r>
      <w:r w:rsidR="00766F59">
        <w:rPr>
          <w:lang w:val="en-US"/>
        </w:rPr>
        <w:t>applicability report that the UE sends to the NW</w:t>
      </w:r>
      <w:r w:rsidR="00C42C5C">
        <w:rPr>
          <w:lang w:val="en-US"/>
        </w:rPr>
        <w:t xml:space="preserve"> (based on agreed RAN2 applicability reporting procedures)</w:t>
      </w:r>
      <w:r w:rsidR="00766F59">
        <w:rPr>
          <w:lang w:val="en-US"/>
        </w:rPr>
        <w:t xml:space="preserve">. This consists of </w:t>
      </w:r>
      <w:r w:rsidR="00934BCD">
        <w:rPr>
          <w:lang w:val="en-US"/>
        </w:rPr>
        <w:t>including in the applicability report</w:t>
      </w:r>
      <w:r w:rsidR="00D463FA">
        <w:rPr>
          <w:lang w:val="en-US"/>
        </w:rPr>
        <w:t xml:space="preserve"> additional</w:t>
      </w:r>
      <w:r w:rsidR="00766F59">
        <w:rPr>
          <w:lang w:val="en-US"/>
        </w:rPr>
        <w:t xml:space="preserve"> information about the update </w:t>
      </w:r>
      <w:r w:rsidR="00D463FA">
        <w:rPr>
          <w:lang w:val="en-US"/>
        </w:rPr>
        <w:t xml:space="preserve">“type” </w:t>
      </w:r>
      <w:r w:rsidR="00766F59">
        <w:rPr>
          <w:lang w:val="en-US"/>
        </w:rPr>
        <w:t xml:space="preserve">that the </w:t>
      </w:r>
      <w:r w:rsidR="00C75412">
        <w:rPr>
          <w:lang w:val="en-US"/>
        </w:rPr>
        <w:t xml:space="preserve">feature has undergone. Based on this if the NW decides that a post-deployment test is required, then it can </w:t>
      </w:r>
      <w:r w:rsidR="004F6042">
        <w:rPr>
          <w:lang w:val="en-US"/>
        </w:rPr>
        <w:t>re-</w:t>
      </w:r>
      <w:r w:rsidR="00C75412">
        <w:rPr>
          <w:lang w:val="en-US"/>
        </w:rPr>
        <w:t>configure the UE</w:t>
      </w:r>
      <w:r w:rsidR="00D463FA">
        <w:rPr>
          <w:lang w:val="en-US"/>
        </w:rPr>
        <w:t xml:space="preserve"> </w:t>
      </w:r>
      <w:r w:rsidR="00C72A78">
        <w:rPr>
          <w:lang w:val="en-US"/>
        </w:rPr>
        <w:t>accordingly (</w:t>
      </w:r>
      <w:r w:rsidR="00786B2C">
        <w:rPr>
          <w:lang w:val="en-US"/>
        </w:rPr>
        <w:t xml:space="preserve">see </w:t>
      </w:r>
      <w:r w:rsidR="00C72A78">
        <w:rPr>
          <w:lang w:val="en-US"/>
        </w:rPr>
        <w:t>Option 1 or Option</w:t>
      </w:r>
      <w:r w:rsidR="00786B2C">
        <w:rPr>
          <w:lang w:val="en-US"/>
        </w:rPr>
        <w:t xml:space="preserve"> </w:t>
      </w:r>
      <w:r w:rsidR="00C72A78">
        <w:rPr>
          <w:lang w:val="en-US"/>
        </w:rPr>
        <w:t>2)</w:t>
      </w:r>
      <w:r w:rsidR="00C75412" w:rsidDel="00786B2C">
        <w:rPr>
          <w:lang w:val="en-US"/>
        </w:rPr>
        <w:t>.</w:t>
      </w:r>
      <w:r w:rsidR="00C75412">
        <w:rPr>
          <w:lang w:val="en-US"/>
        </w:rPr>
        <w:t xml:space="preserve"> </w:t>
      </w:r>
      <w:r w:rsidR="004F6042">
        <w:rPr>
          <w:lang w:val="en-US"/>
        </w:rPr>
        <w:t>B</w:t>
      </w:r>
      <w:r w:rsidR="000035D7">
        <w:rPr>
          <w:lang w:val="en-US"/>
        </w:rPr>
        <w:t>ased on the outcome of the test</w:t>
      </w:r>
      <w:r w:rsidR="004F6042">
        <w:rPr>
          <w:lang w:val="en-US"/>
        </w:rPr>
        <w:t>(s)</w:t>
      </w:r>
      <w:r w:rsidR="000035D7">
        <w:rPr>
          <w:lang w:val="en-US"/>
        </w:rPr>
        <w:t xml:space="preserve">, </w:t>
      </w:r>
      <w:r w:rsidR="00A75772">
        <w:rPr>
          <w:lang w:val="en-US"/>
        </w:rPr>
        <w:t xml:space="preserve">it can be decided if the updated functionality can be </w:t>
      </w:r>
      <w:r w:rsidR="00310628">
        <w:rPr>
          <w:lang w:val="en-US"/>
        </w:rPr>
        <w:t>activated,</w:t>
      </w:r>
      <w:r w:rsidR="00A75772">
        <w:rPr>
          <w:lang w:val="en-US"/>
        </w:rPr>
        <w:t xml:space="preserve"> or a fallback is required.</w:t>
      </w:r>
    </w:p>
    <w:p w14:paraId="7A0F7C96" w14:textId="4DF9D939" w:rsidR="001C2BF9" w:rsidRDefault="00E9602B" w:rsidP="001C2BF9">
      <w:pPr>
        <w:keepNext/>
        <w:overflowPunct w:val="0"/>
        <w:autoSpaceDE w:val="0"/>
        <w:autoSpaceDN w:val="0"/>
        <w:adjustRightInd w:val="0"/>
        <w:spacing w:after="180"/>
        <w:jc w:val="center"/>
        <w:textAlignment w:val="baseline"/>
      </w:pPr>
      <w:r>
        <w:object w:dxaOrig="8557" w:dyaOrig="6025" w14:anchorId="786FA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5pt;height:226.5pt" o:ole="">
            <v:imagedata r:id="rId13" o:title="" cropbottom="9334f"/>
          </v:shape>
          <o:OLEObject Type="Embed" ProgID="Visio.Drawing.15" ShapeID="_x0000_i1025" DrawAspect="Content" ObjectID="_1804684659" r:id="rId14"/>
        </w:object>
      </w:r>
    </w:p>
    <w:p w14:paraId="17D76F5B" w14:textId="4658D1B4" w:rsidR="001C2BF9" w:rsidRDefault="001C2BF9" w:rsidP="004666D2">
      <w:pPr>
        <w:pStyle w:val="Caption"/>
        <w:jc w:val="both"/>
      </w:pPr>
      <w:bookmarkStart w:id="6" w:name="_Ref193887194"/>
      <w:r>
        <w:t xml:space="preserve">Figure </w:t>
      </w:r>
      <w:r>
        <w:fldChar w:fldCharType="begin"/>
      </w:r>
      <w:r>
        <w:instrText xml:space="preserve"> SEQ Figure \* ARABIC </w:instrText>
      </w:r>
      <w:r>
        <w:fldChar w:fldCharType="separate"/>
      </w:r>
      <w:r>
        <w:rPr>
          <w:noProof/>
        </w:rPr>
        <w:t>3</w:t>
      </w:r>
      <w:r>
        <w:fldChar w:fldCharType="end"/>
      </w:r>
      <w:bookmarkEnd w:id="6"/>
      <w:r>
        <w:t xml:space="preserve">:Typical </w:t>
      </w:r>
      <w:proofErr w:type="spellStart"/>
      <w:r>
        <w:t>signaling</w:t>
      </w:r>
      <w:proofErr w:type="spellEnd"/>
      <w:r>
        <w:t xml:space="preserve"> exchange between the UE and NW to indicate the update to an ML-enabled functionality</w:t>
      </w:r>
    </w:p>
    <w:p w14:paraId="510CFCD0" w14:textId="02C56C85" w:rsidR="00582616" w:rsidRDefault="004E45C3" w:rsidP="00582616">
      <w:pPr>
        <w:pStyle w:val="RAN4Observation"/>
        <w:ind w:hanging="1637"/>
        <w:jc w:val="both"/>
        <w:rPr>
          <w:lang w:val="en-US"/>
        </w:rPr>
      </w:pPr>
      <w:r>
        <w:rPr>
          <w:lang w:val="en-US"/>
        </w:rPr>
        <w:t xml:space="preserve">It </w:t>
      </w:r>
      <w:r w:rsidR="005C0B73">
        <w:rPr>
          <w:lang w:val="en-US"/>
        </w:rPr>
        <w:t>should</w:t>
      </w:r>
      <w:r>
        <w:rPr>
          <w:lang w:val="en-US"/>
        </w:rPr>
        <w:t xml:space="preserve"> be noted that the Option 1 </w:t>
      </w:r>
      <w:r w:rsidR="001877D0">
        <w:rPr>
          <w:lang w:val="en-US"/>
        </w:rPr>
        <w:t>is not fully supported by RAN2</w:t>
      </w:r>
      <w:r w:rsidR="00582616" w:rsidRPr="00B357B6">
        <w:rPr>
          <w:lang w:val="en-US"/>
        </w:rPr>
        <w:t>.</w:t>
      </w:r>
      <w:r w:rsidR="005D7EBC">
        <w:rPr>
          <w:lang w:val="en-US"/>
        </w:rPr>
        <w:t xml:space="preserve"> </w:t>
      </w:r>
    </w:p>
    <w:p w14:paraId="640DFFBF" w14:textId="6AECB77C" w:rsidR="00310628" w:rsidRDefault="00A04896" w:rsidP="004666D2">
      <w:pPr>
        <w:pStyle w:val="RAN4proposal"/>
        <w:jc w:val="both"/>
      </w:pPr>
      <w:r>
        <w:t xml:space="preserve">RAN4 should further discuss on the potential </w:t>
      </w:r>
      <w:proofErr w:type="spellStart"/>
      <w:r>
        <w:t>signaling</w:t>
      </w:r>
      <w:proofErr w:type="spellEnd"/>
      <w:r>
        <w:t xml:space="preserve"> requirements to realize the </w:t>
      </w:r>
      <w:r w:rsidR="00D55935">
        <w:t>post-deployment tests in Option 1.</w:t>
      </w:r>
    </w:p>
    <w:p w14:paraId="16201224" w14:textId="35CC9D9D" w:rsidR="00D55935" w:rsidRDefault="00D55935" w:rsidP="00B357B6">
      <w:pPr>
        <w:pStyle w:val="RAN4Observation"/>
        <w:ind w:hanging="1637"/>
        <w:jc w:val="both"/>
        <w:rPr>
          <w:lang w:val="en-US"/>
        </w:rPr>
      </w:pPr>
      <w:proofErr w:type="gramStart"/>
      <w:r w:rsidRPr="00B357B6">
        <w:rPr>
          <w:lang w:val="en-US"/>
        </w:rPr>
        <w:t>In order to</w:t>
      </w:r>
      <w:proofErr w:type="gramEnd"/>
      <w:r w:rsidRPr="00B357B6">
        <w:rPr>
          <w:lang w:val="en-US"/>
        </w:rPr>
        <w:t xml:space="preserve"> realize</w:t>
      </w:r>
      <w:r w:rsidR="00123AA0" w:rsidRPr="00B357B6">
        <w:rPr>
          <w:lang w:val="en-US"/>
        </w:rPr>
        <w:t xml:space="preserve"> post-deployment testing in Option 2, the signaling requirements can be part of the </w:t>
      </w:r>
      <w:r w:rsidR="00B40C8F">
        <w:rPr>
          <w:lang w:val="en-US"/>
        </w:rPr>
        <w:t xml:space="preserve">UE-side </w:t>
      </w:r>
      <w:r w:rsidR="00A932E2">
        <w:rPr>
          <w:lang w:val="en-US"/>
        </w:rPr>
        <w:t>“</w:t>
      </w:r>
      <w:r w:rsidR="00123AA0" w:rsidRPr="00B357B6">
        <w:rPr>
          <w:lang w:val="en-US"/>
        </w:rPr>
        <w:t>LCM</w:t>
      </w:r>
      <w:r w:rsidR="00A932E2">
        <w:rPr>
          <w:lang w:val="en-US"/>
        </w:rPr>
        <w:t>”</w:t>
      </w:r>
      <w:r w:rsidR="00123AA0" w:rsidRPr="00B357B6">
        <w:rPr>
          <w:lang w:val="en-US"/>
        </w:rPr>
        <w:t xml:space="preserve"> signaling that are being discussed in RAN2.</w:t>
      </w:r>
    </w:p>
    <w:p w14:paraId="248BB8E0" w14:textId="7099E5A9" w:rsidR="00EF18C4" w:rsidRPr="00E318F3" w:rsidRDefault="00B36A0A" w:rsidP="00E318F3">
      <w:pPr>
        <w:pStyle w:val="RAN4proposal"/>
        <w:jc w:val="both"/>
        <w:rPr>
          <w:lang w:val="en-US"/>
        </w:rPr>
      </w:pPr>
      <w:r>
        <w:rPr>
          <w:lang w:val="en-US"/>
        </w:rPr>
        <w:lastRenderedPageBreak/>
        <w:t xml:space="preserve">Updates to current </w:t>
      </w:r>
      <w:r w:rsidR="00A932E2">
        <w:rPr>
          <w:lang w:val="en-US"/>
        </w:rPr>
        <w:t>UE-side</w:t>
      </w:r>
      <w:r>
        <w:rPr>
          <w:lang w:val="en-US"/>
        </w:rPr>
        <w:t xml:space="preserve"> </w:t>
      </w:r>
      <w:r w:rsidR="00A932E2">
        <w:rPr>
          <w:lang w:val="en-US"/>
        </w:rPr>
        <w:t>“</w:t>
      </w:r>
      <w:r>
        <w:rPr>
          <w:lang w:val="en-US"/>
        </w:rPr>
        <w:t>LCM</w:t>
      </w:r>
      <w:r w:rsidR="00A932E2">
        <w:rPr>
          <w:lang w:val="en-US"/>
        </w:rPr>
        <w:t>”</w:t>
      </w:r>
      <w:r>
        <w:rPr>
          <w:lang w:val="en-US"/>
        </w:rPr>
        <w:t xml:space="preserve"> signaling </w:t>
      </w:r>
      <w:r w:rsidR="008F4C9C">
        <w:rPr>
          <w:lang w:val="en-US"/>
        </w:rPr>
        <w:t xml:space="preserve">procedures </w:t>
      </w:r>
      <w:r w:rsidR="00F66037">
        <w:rPr>
          <w:lang w:val="en-US"/>
        </w:rPr>
        <w:t>are</w:t>
      </w:r>
      <w:r w:rsidR="00D83285">
        <w:rPr>
          <w:lang w:val="en-US"/>
        </w:rPr>
        <w:t xml:space="preserve"> required to realize post-deployment testing of updated ML-enabled functionality</w:t>
      </w:r>
      <w:r w:rsidR="009B3F8A">
        <w:rPr>
          <w:lang w:val="en-US"/>
        </w:rPr>
        <w:t xml:space="preserve"> in Option 2 as a part of </w:t>
      </w:r>
      <w:r w:rsidR="00751D33">
        <w:rPr>
          <w:lang w:val="en-US"/>
        </w:rPr>
        <w:t xml:space="preserve">performance </w:t>
      </w:r>
      <w:r w:rsidR="009B3F8A">
        <w:rPr>
          <w:lang w:val="en-US"/>
        </w:rPr>
        <w:t xml:space="preserve">monitoring. </w:t>
      </w:r>
      <w:r w:rsidR="003403DC">
        <w:rPr>
          <w:lang w:val="en-US"/>
        </w:rPr>
        <w:t xml:space="preserve">This </w:t>
      </w:r>
      <w:r w:rsidR="006430EA">
        <w:rPr>
          <w:lang w:val="en-US"/>
        </w:rPr>
        <w:t>must</w:t>
      </w:r>
      <w:r w:rsidR="003403DC">
        <w:rPr>
          <w:lang w:val="en-US"/>
        </w:rPr>
        <w:t xml:space="preserve"> be done in alignment with RAN2 and impacts to RAN4 should be further discussed.</w:t>
      </w:r>
    </w:p>
    <w:p w14:paraId="351D9A79" w14:textId="77777777" w:rsidR="00B620E9" w:rsidRPr="001F548D" w:rsidRDefault="00B620E9" w:rsidP="006430EA">
      <w:pPr>
        <w:jc w:val="both"/>
        <w:rPr>
          <w:b/>
          <w:szCs w:val="20"/>
          <w:u w:val="single"/>
        </w:rPr>
      </w:pPr>
      <w:r w:rsidRPr="001F548D">
        <w:rPr>
          <w:b/>
          <w:szCs w:val="20"/>
          <w:u w:val="single"/>
        </w:rPr>
        <w:t>Whether there is any relation to GCF procedures.</w:t>
      </w:r>
    </w:p>
    <w:p w14:paraId="7F582554" w14:textId="30288A8E" w:rsidR="00FC3666" w:rsidRPr="009847F3" w:rsidRDefault="0011436B" w:rsidP="001F548D">
      <w:pPr>
        <w:pStyle w:val="RAN4proposal"/>
      </w:pPr>
      <w:bookmarkStart w:id="7" w:name="_Hlk194057551"/>
      <w:r>
        <w:t>Relation to GCF</w:t>
      </w:r>
      <w:r w:rsidR="00AB36E9">
        <w:t xml:space="preserve"> </w:t>
      </w:r>
      <w:r w:rsidR="000875DE">
        <w:t>should be</w:t>
      </w:r>
      <w:r w:rsidR="00AB36E9">
        <w:t xml:space="preserve"> discussed </w:t>
      </w:r>
      <w:r w:rsidR="000875DE">
        <w:t>in</w:t>
      </w:r>
      <w:r w:rsidR="00AB36E9">
        <w:t xml:space="preserve"> RAN5 </w:t>
      </w:r>
      <w:r w:rsidR="000875DE">
        <w:t xml:space="preserve">when RAN5 </w:t>
      </w:r>
      <w:r w:rsidR="00AB36E9">
        <w:t>discussions start</w:t>
      </w:r>
      <w:r w:rsidR="006C1068">
        <w:t xml:space="preserve">. </w:t>
      </w:r>
    </w:p>
    <w:bookmarkEnd w:id="7"/>
    <w:p w14:paraId="083DF532" w14:textId="306B29ED" w:rsidR="00C175F5" w:rsidRDefault="00C175F5" w:rsidP="0011436B">
      <w:pPr>
        <w:pStyle w:val="RAN4proposal"/>
        <w:numPr>
          <w:ilvl w:val="0"/>
          <w:numId w:val="0"/>
        </w:numPr>
      </w:pPr>
    </w:p>
    <w:p w14:paraId="431CE178" w14:textId="363A0AA0" w:rsidR="007728A2" w:rsidRDefault="00B620E9" w:rsidP="00896E06">
      <w:pPr>
        <w:overflowPunct w:val="0"/>
        <w:autoSpaceDE w:val="0"/>
        <w:autoSpaceDN w:val="0"/>
        <w:adjustRightInd w:val="0"/>
        <w:spacing w:after="180"/>
        <w:textAlignment w:val="baseline"/>
      </w:pPr>
      <w:r w:rsidRPr="006D07B6">
        <w:rPr>
          <w:rFonts w:eastAsiaTheme="minorEastAsia" w:hint="eastAsia"/>
          <w:b/>
          <w:u w:val="single"/>
          <w:lang w:eastAsia="ko-KR"/>
        </w:rPr>
        <w:t>H</w:t>
      </w:r>
      <w:r w:rsidRPr="006D07B6">
        <w:rPr>
          <w:rFonts w:eastAsiaTheme="minorEastAsia"/>
          <w:b/>
          <w:u w:val="single"/>
          <w:lang w:eastAsia="ko-KR"/>
        </w:rPr>
        <w:t>ybrid Validation approach</w:t>
      </w:r>
      <w:r w:rsidR="00896E06">
        <w:rPr>
          <w:rFonts w:eastAsiaTheme="minorEastAsia"/>
          <w:b/>
          <w:bCs/>
          <w:u w:val="single"/>
          <w:lang w:eastAsia="ko-KR"/>
        </w:rPr>
        <w:t xml:space="preserve"> - </w:t>
      </w:r>
      <w:r w:rsidRPr="00896E06">
        <w:rPr>
          <w:rFonts w:eastAsiaTheme="minorEastAsia"/>
          <w:b/>
          <w:u w:val="single"/>
          <w:lang w:eastAsia="ko-KR"/>
        </w:rPr>
        <w:t>A hybrid approach integrating both pre-activation functionality update testing (Option 1) and post-deployment management based on LCM (Option 2) aims to provide a balanced validation strategy.</w:t>
      </w:r>
    </w:p>
    <w:p w14:paraId="1A9A2EE1" w14:textId="3878A6A7" w:rsidR="00896E06" w:rsidRPr="00896E06" w:rsidRDefault="00896E06" w:rsidP="000729E5">
      <w:pPr>
        <w:jc w:val="both"/>
        <w:rPr>
          <w:lang w:val="en-IN"/>
        </w:rPr>
      </w:pPr>
      <w:r>
        <w:t xml:space="preserve">For this option, </w:t>
      </w:r>
      <w:r w:rsidRPr="00896E06">
        <w:t xml:space="preserve">we believe that a combination of Option 1 and Option 2 </w:t>
      </w:r>
      <w:r w:rsidR="00BE7E40">
        <w:t>can also be</w:t>
      </w:r>
      <w:r w:rsidRPr="00896E06">
        <w:t xml:space="preserve"> viable way forward. The Option 1 ensures that the functionality configuration can be tested before it is activated (for inference and reporting) by the NW. </w:t>
      </w:r>
      <w:r w:rsidR="00DD02E9">
        <w:t>And i</w:t>
      </w:r>
      <w:r w:rsidRPr="00896E06">
        <w:t>n Option 2 the performance monitoring at the NW-side is used to detect performance changes of the already activated UE-side AI/ML-enabled feature configurations. The combination of these mechanisms, supported by the signalling from the UE about the changes/updates in AI/ML-based feature, can ensure a high reliability of the post-deployment testing, hence increase the trustworthiness of the AI/ML operation in live networks.</w:t>
      </w:r>
      <w:r w:rsidRPr="00896E06">
        <w:rPr>
          <w:lang w:val="en-IN"/>
        </w:rPr>
        <w:t> </w:t>
      </w:r>
    </w:p>
    <w:p w14:paraId="28052809" w14:textId="77777777" w:rsidR="00896E06" w:rsidRPr="00896E06" w:rsidRDefault="00896E06" w:rsidP="000729E5">
      <w:pPr>
        <w:pStyle w:val="RAN4proposal"/>
        <w:jc w:val="both"/>
        <w:rPr>
          <w:bCs/>
          <w:lang w:val="en-IN"/>
        </w:rPr>
      </w:pPr>
      <w:bookmarkStart w:id="8" w:name="_Hlk194057562"/>
      <w:r w:rsidRPr="00896E06">
        <w:rPr>
          <w:bCs/>
          <w:lang w:val="en-US"/>
        </w:rPr>
        <w:t>RAN4 to consider a combination of Option 1 and Option 2 as the best way forward solution for the post-deployment testing.</w:t>
      </w:r>
      <w:r w:rsidRPr="00896E06">
        <w:rPr>
          <w:bCs/>
          <w:lang w:val="en-IN"/>
        </w:rPr>
        <w:t> </w:t>
      </w:r>
    </w:p>
    <w:bookmarkEnd w:id="8"/>
    <w:p w14:paraId="0C81FC73" w14:textId="77777777" w:rsidR="0014170A" w:rsidRPr="001C0188" w:rsidRDefault="0014170A" w:rsidP="001F548D">
      <w:pPr>
        <w:pStyle w:val="RAN4H3"/>
        <w:numPr>
          <w:ilvl w:val="0"/>
          <w:numId w:val="0"/>
        </w:numPr>
        <w:rPr>
          <w:rFonts w:cs="Times New Roman"/>
          <w:szCs w:val="20"/>
        </w:rPr>
      </w:pPr>
    </w:p>
    <w:p w14:paraId="4A57A054" w14:textId="52742838" w:rsidR="0092329F" w:rsidRDefault="0092329F" w:rsidP="0092329F">
      <w:pPr>
        <w:pStyle w:val="RAN4H2"/>
      </w:pPr>
      <w:r>
        <w:t>Life-Cycle Management related aspects</w:t>
      </w:r>
    </w:p>
    <w:p w14:paraId="2F719A13" w14:textId="3E0E2D3F" w:rsidR="00D22F0A" w:rsidRDefault="0011436B" w:rsidP="004F09F5">
      <w:r>
        <w:t>The moderator suggested the following way forward in RAN4#114 for LCM related aspects.</w:t>
      </w:r>
    </w:p>
    <w:tbl>
      <w:tblPr>
        <w:tblStyle w:val="TableGrid"/>
        <w:tblW w:w="0" w:type="auto"/>
        <w:tblLook w:val="04A0" w:firstRow="1" w:lastRow="0" w:firstColumn="1" w:lastColumn="0" w:noHBand="0" w:noVBand="1"/>
      </w:tblPr>
      <w:tblGrid>
        <w:gridCol w:w="9617"/>
      </w:tblGrid>
      <w:tr w:rsidR="0092329F" w14:paraId="53C6C956" w14:textId="77777777" w:rsidTr="0092329F">
        <w:tc>
          <w:tcPr>
            <w:tcW w:w="9617" w:type="dxa"/>
          </w:tcPr>
          <w:p w14:paraId="3D0A91CB" w14:textId="77777777" w:rsidR="0092329F" w:rsidRDefault="0092329F" w:rsidP="0092329F">
            <w:pPr>
              <w:pStyle w:val="Heading2"/>
            </w:pPr>
            <w:r>
              <w:t>Sub-topic 1: Necessity of delay and tolerance requirements for monitoring</w:t>
            </w:r>
          </w:p>
          <w:p w14:paraId="5987FE46" w14:textId="77777777" w:rsidR="0092329F" w:rsidRDefault="0092329F" w:rsidP="0092329F">
            <w:r>
              <w:t>There was no agreement on this topic. Here, a summary of some issues to consider is provided for the purpose of stimulating discussion in future meetings:</w:t>
            </w:r>
          </w:p>
          <w:p w14:paraId="5132A1FD" w14:textId="77777777" w:rsidR="0092329F" w:rsidRDefault="0092329F" w:rsidP="0092329F"/>
          <w:p w14:paraId="1E7D4998" w14:textId="77777777" w:rsidR="0092329F" w:rsidRDefault="0092329F" w:rsidP="0092329F">
            <w:r>
              <w:t>Delay and tolerance requirement for input data for monitoring:</w:t>
            </w:r>
          </w:p>
          <w:p w14:paraId="477D0829" w14:textId="77777777" w:rsidR="0092329F" w:rsidRDefault="0092329F" w:rsidP="0092329F">
            <w:pPr>
              <w:pStyle w:val="ListParagraph"/>
              <w:numPr>
                <w:ilvl w:val="0"/>
                <w:numId w:val="34"/>
              </w:numPr>
              <w:overflowPunct w:val="0"/>
              <w:autoSpaceDE w:val="0"/>
              <w:autoSpaceDN w:val="0"/>
              <w:adjustRightInd w:val="0"/>
              <w:spacing w:after="180"/>
              <w:contextualSpacing w:val="0"/>
              <w:textAlignment w:val="baseline"/>
            </w:pPr>
            <w:r>
              <w:t xml:space="preserve">Is this related to the delay before a monitoring report update reflects the change in input conditions, or is it related to the delay before LCM has taken action due to the change in </w:t>
            </w:r>
            <w:proofErr w:type="gramStart"/>
            <w:r>
              <w:t>conditions ?</w:t>
            </w:r>
            <w:proofErr w:type="gramEnd"/>
          </w:p>
          <w:p w14:paraId="22AEF2B9" w14:textId="77777777" w:rsidR="0092329F" w:rsidRDefault="0092329F" w:rsidP="0092329F">
            <w:pPr>
              <w:pStyle w:val="ListParagraph"/>
              <w:numPr>
                <w:ilvl w:val="0"/>
                <w:numId w:val="34"/>
              </w:numPr>
              <w:overflowPunct w:val="0"/>
              <w:autoSpaceDE w:val="0"/>
              <w:autoSpaceDN w:val="0"/>
              <w:adjustRightInd w:val="0"/>
              <w:spacing w:after="180"/>
              <w:contextualSpacing w:val="0"/>
              <w:textAlignment w:val="baseline"/>
            </w:pPr>
            <w:r>
              <w:t xml:space="preserve">If it is related to the delay before LCM has taken action, if the LCM is on the UE side, is it visible in the 3GPP </w:t>
            </w:r>
            <w:proofErr w:type="gramStart"/>
            <w:r>
              <w:t>specifications ?</w:t>
            </w:r>
            <w:proofErr w:type="gramEnd"/>
            <w:r>
              <w:t xml:space="preserve">  If it is on the network side, how would a requirement be defined on the </w:t>
            </w:r>
            <w:proofErr w:type="gramStart"/>
            <w:r>
              <w:t>UE ?</w:t>
            </w:r>
            <w:proofErr w:type="gramEnd"/>
          </w:p>
          <w:p w14:paraId="2CA27747" w14:textId="77777777" w:rsidR="0092329F" w:rsidRDefault="0092329F" w:rsidP="0092329F">
            <w:pPr>
              <w:pStyle w:val="ListParagraph"/>
              <w:numPr>
                <w:ilvl w:val="0"/>
                <w:numId w:val="34"/>
              </w:numPr>
              <w:overflowPunct w:val="0"/>
              <w:autoSpaceDE w:val="0"/>
              <w:autoSpaceDN w:val="0"/>
              <w:adjustRightInd w:val="0"/>
              <w:spacing w:after="180"/>
              <w:contextualSpacing w:val="0"/>
              <w:textAlignment w:val="baseline"/>
            </w:pPr>
            <w:r>
              <w:t xml:space="preserve">What is meant by </w:t>
            </w:r>
            <w:proofErr w:type="gramStart"/>
            <w:r>
              <w:t>tolerance ?</w:t>
            </w:r>
            <w:proofErr w:type="gramEnd"/>
            <w:r>
              <w:t xml:space="preserve">  Is it the accuracy of the monitoring </w:t>
            </w:r>
            <w:proofErr w:type="gramStart"/>
            <w:r>
              <w:t>report ?</w:t>
            </w:r>
            <w:proofErr w:type="gramEnd"/>
            <w:r>
              <w:t xml:space="preserve"> Is it for monitoring operation or is it TE </w:t>
            </w:r>
            <w:proofErr w:type="gramStart"/>
            <w:r>
              <w:t>tolerance ?</w:t>
            </w:r>
            <w:proofErr w:type="gramEnd"/>
          </w:p>
          <w:p w14:paraId="6FC6B0FD" w14:textId="77777777" w:rsidR="0092329F" w:rsidRDefault="0092329F" w:rsidP="0092329F">
            <w:pPr>
              <w:pStyle w:val="ListParagraph"/>
              <w:numPr>
                <w:ilvl w:val="0"/>
                <w:numId w:val="34"/>
              </w:numPr>
              <w:overflowPunct w:val="0"/>
              <w:autoSpaceDE w:val="0"/>
              <w:autoSpaceDN w:val="0"/>
              <w:adjustRightInd w:val="0"/>
              <w:spacing w:after="180"/>
              <w:contextualSpacing w:val="0"/>
              <w:textAlignment w:val="baseline"/>
            </w:pPr>
            <w:r>
              <w:t xml:space="preserve">Different AI models may have different generality; in one case a model may accommodate a change in input data with no actions; in another case there may be a need for LCM action when input data changes. How to take into account of this </w:t>
            </w:r>
            <w:proofErr w:type="gramStart"/>
            <w:r>
              <w:t>variation ?</w:t>
            </w:r>
            <w:proofErr w:type="gramEnd"/>
          </w:p>
          <w:p w14:paraId="1528A821" w14:textId="77777777" w:rsidR="0092329F" w:rsidRDefault="0092329F" w:rsidP="0092329F"/>
        </w:tc>
      </w:tr>
    </w:tbl>
    <w:p w14:paraId="1628E7CB" w14:textId="0E6E12D0" w:rsidR="0050271E" w:rsidRPr="0092329F" w:rsidRDefault="0050271E">
      <w:pPr>
        <w:pStyle w:val="RAN4H3"/>
        <w:numPr>
          <w:ilvl w:val="0"/>
          <w:numId w:val="0"/>
        </w:numPr>
      </w:pPr>
    </w:p>
    <w:p w14:paraId="6542A632" w14:textId="77777777" w:rsidR="00A5113C" w:rsidRPr="0011436B" w:rsidRDefault="00FB24B9">
      <w:pPr>
        <w:pStyle w:val="RAN4H3"/>
        <w:numPr>
          <w:ilvl w:val="0"/>
          <w:numId w:val="0"/>
        </w:numPr>
        <w:rPr>
          <w:rStyle w:val="normaltextrun"/>
          <w:rFonts w:ascii="Times New Roman" w:hAnsi="Times New Roman" w:cstheme="minorBidi"/>
          <w:sz w:val="20"/>
          <w:szCs w:val="20"/>
        </w:rPr>
      </w:pPr>
      <w:r w:rsidRPr="0011436B">
        <w:rPr>
          <w:rStyle w:val="normaltextrun"/>
          <w:rFonts w:ascii="Times New Roman" w:hAnsi="Times New Roman" w:cstheme="minorBidi"/>
          <w:sz w:val="20"/>
          <w:szCs w:val="20"/>
        </w:rPr>
        <w:t xml:space="preserve">In case of NW sided and UE assisted performance monitoring, UE will either report </w:t>
      </w:r>
      <w:r w:rsidR="00AE0737" w:rsidRPr="0011436B">
        <w:rPr>
          <w:rStyle w:val="normaltextrun"/>
          <w:rFonts w:ascii="Times New Roman" w:hAnsi="Times New Roman" w:cstheme="minorBidi"/>
          <w:sz w:val="20"/>
          <w:szCs w:val="20"/>
        </w:rPr>
        <w:t>measurements of the configured monitoring RS resources to the network in addition to the</w:t>
      </w:r>
      <w:r w:rsidR="005A1FF8" w:rsidRPr="0011436B">
        <w:rPr>
          <w:rStyle w:val="normaltextrun"/>
          <w:rFonts w:ascii="Times New Roman" w:hAnsi="Times New Roman" w:cstheme="minorBidi"/>
          <w:sz w:val="20"/>
          <w:szCs w:val="20"/>
        </w:rPr>
        <w:t xml:space="preserve"> predictions or will directly report performance metrics to the network, respectively. </w:t>
      </w:r>
      <w:r w:rsidR="003475C9" w:rsidRPr="0011436B">
        <w:rPr>
          <w:rStyle w:val="normaltextrun"/>
          <w:rFonts w:ascii="Times New Roman" w:hAnsi="Times New Roman" w:cstheme="minorBidi"/>
          <w:sz w:val="20"/>
          <w:szCs w:val="20"/>
        </w:rPr>
        <w:t xml:space="preserve">In </w:t>
      </w:r>
      <w:r w:rsidR="00D65B94" w:rsidRPr="0011436B">
        <w:rPr>
          <w:rStyle w:val="normaltextrun"/>
          <w:rFonts w:ascii="Times New Roman" w:hAnsi="Times New Roman" w:cstheme="minorBidi"/>
          <w:sz w:val="20"/>
          <w:szCs w:val="20"/>
        </w:rPr>
        <w:t xml:space="preserve">case measurement reports, UE is supposed to measure </w:t>
      </w:r>
      <w:r w:rsidR="00290628" w:rsidRPr="0011436B">
        <w:rPr>
          <w:rStyle w:val="normaltextrun"/>
          <w:rFonts w:ascii="Times New Roman" w:hAnsi="Times New Roman" w:cstheme="minorBidi"/>
          <w:sz w:val="20"/>
          <w:szCs w:val="20"/>
        </w:rPr>
        <w:t>configured monitoring RS resources and report the measurement as in the legacy scenario, therefore, the delay requirement o</w:t>
      </w:r>
      <w:r w:rsidR="00A5113C" w:rsidRPr="0011436B">
        <w:rPr>
          <w:rStyle w:val="normaltextrun"/>
          <w:rFonts w:ascii="Times New Roman" w:hAnsi="Times New Roman" w:cstheme="minorBidi"/>
          <w:sz w:val="20"/>
          <w:szCs w:val="20"/>
        </w:rPr>
        <w:t>f such reports should not have any impact on legacy measurement period requirements.</w:t>
      </w:r>
    </w:p>
    <w:p w14:paraId="11C152EE" w14:textId="77777777" w:rsidR="00C3059E" w:rsidRPr="001F548D" w:rsidRDefault="00A5113C" w:rsidP="00A5113C">
      <w:pPr>
        <w:pStyle w:val="RAN4proposal"/>
        <w:rPr>
          <w:rStyle w:val="normaltextrun"/>
        </w:rPr>
      </w:pPr>
      <w:bookmarkStart w:id="9" w:name="_Hlk194057575"/>
      <w:r>
        <w:rPr>
          <w:rStyle w:val="normaltextrun"/>
          <w:szCs w:val="20"/>
        </w:rPr>
        <w:t xml:space="preserve">In case of </w:t>
      </w:r>
      <w:r w:rsidR="00C3059E">
        <w:rPr>
          <w:rStyle w:val="normaltextrun"/>
          <w:szCs w:val="20"/>
        </w:rPr>
        <w:t>NW sided performance monitoring, UE should follow legacy measurement period requirements for the measurement of monitoring RS resources.</w:t>
      </w:r>
    </w:p>
    <w:bookmarkEnd w:id="9"/>
    <w:p w14:paraId="5A13B80B" w14:textId="77777777" w:rsidR="00516BC6" w:rsidRDefault="00C3059E" w:rsidP="00C3059E">
      <w:pPr>
        <w:rPr>
          <w:rStyle w:val="normaltextrun"/>
          <w:szCs w:val="20"/>
        </w:rPr>
      </w:pPr>
      <w:r>
        <w:rPr>
          <w:rStyle w:val="normaltextrun"/>
          <w:szCs w:val="20"/>
        </w:rPr>
        <w:lastRenderedPageBreak/>
        <w:t xml:space="preserve">In case of UE assisted performance monitoring, UE will be configured by the network to report the performance metric </w:t>
      </w:r>
      <w:r w:rsidR="00DD7CBF">
        <w:rPr>
          <w:rStyle w:val="normaltextrun"/>
          <w:szCs w:val="20"/>
        </w:rPr>
        <w:t xml:space="preserve">after comparing the prediction with the measurement of configured monitoring RS resources. These reports are </w:t>
      </w:r>
      <w:r w:rsidR="00516BC6">
        <w:rPr>
          <w:rStyle w:val="normaltextrun"/>
          <w:szCs w:val="20"/>
        </w:rPr>
        <w:t>different from legacy reporting therefore, RAN4 should define requirement for delay for performance metric reporting.</w:t>
      </w:r>
    </w:p>
    <w:p w14:paraId="0264E52E" w14:textId="77777777" w:rsidR="002B774A" w:rsidRPr="001F548D" w:rsidRDefault="00516BC6" w:rsidP="00516BC6">
      <w:pPr>
        <w:pStyle w:val="RAN4proposal"/>
        <w:rPr>
          <w:rStyle w:val="normaltextrun"/>
        </w:rPr>
      </w:pPr>
      <w:bookmarkStart w:id="10" w:name="_Hlk194057586"/>
      <w:r>
        <w:rPr>
          <w:rStyle w:val="normaltextrun"/>
          <w:szCs w:val="20"/>
        </w:rPr>
        <w:t xml:space="preserve">In case of UE-assisted performance monitoring, RAN4 should consider </w:t>
      </w:r>
      <w:r w:rsidR="002B774A">
        <w:rPr>
          <w:rStyle w:val="normaltextrun"/>
          <w:szCs w:val="20"/>
        </w:rPr>
        <w:t>defining delay requirement for performance metric reporting.</w:t>
      </w:r>
    </w:p>
    <w:bookmarkEnd w:id="10"/>
    <w:p w14:paraId="460E8291" w14:textId="5B0C7563" w:rsidR="00790723" w:rsidRDefault="003345B7" w:rsidP="002B774A">
      <w:pPr>
        <w:rPr>
          <w:rStyle w:val="normaltextrun"/>
          <w:szCs w:val="20"/>
        </w:rPr>
      </w:pPr>
      <w:r>
        <w:rPr>
          <w:rStyle w:val="normaltextrun"/>
          <w:szCs w:val="20"/>
        </w:rPr>
        <w:t xml:space="preserve">Tolerance can be defined as the </w:t>
      </w:r>
      <w:r w:rsidR="00755E1C">
        <w:rPr>
          <w:rStyle w:val="normaltextrun"/>
          <w:szCs w:val="20"/>
        </w:rPr>
        <w:t xml:space="preserve">level of performance degradation that needs to be reached before taking any LCM related action. </w:t>
      </w:r>
      <w:r w:rsidR="00FB24B9" w:rsidRPr="00C3059E">
        <w:rPr>
          <w:rStyle w:val="normaltextrun"/>
          <w:szCs w:val="20"/>
        </w:rPr>
        <w:t xml:space="preserve"> </w:t>
      </w:r>
      <w:r w:rsidR="006033F8">
        <w:rPr>
          <w:rStyle w:val="normaltextrun"/>
          <w:szCs w:val="20"/>
        </w:rPr>
        <w:t xml:space="preserve">However, </w:t>
      </w:r>
      <w:r w:rsidR="00575D5F">
        <w:rPr>
          <w:rStyle w:val="normaltextrun"/>
          <w:szCs w:val="20"/>
        </w:rPr>
        <w:t>RAN4 doesn’t need to define any requirement for tolerance level, particularly for NW sided LCM.</w:t>
      </w:r>
      <w:r w:rsidR="00753AA7">
        <w:rPr>
          <w:rStyle w:val="normaltextrun"/>
          <w:szCs w:val="20"/>
        </w:rPr>
        <w:t xml:space="preserve"> </w:t>
      </w:r>
      <w:r w:rsidR="004D5FA0">
        <w:rPr>
          <w:rStyle w:val="normaltextrun"/>
          <w:szCs w:val="20"/>
        </w:rPr>
        <w:t xml:space="preserve">In our view, tolerance shouldn’t be taken as the </w:t>
      </w:r>
      <w:r w:rsidR="004D5FA0">
        <w:t>accuracy of the monitoring report</w:t>
      </w:r>
      <w:r w:rsidR="00F67D33">
        <w:t>. For performance monitoring UE is supposed to report a degraded performance in case of</w:t>
      </w:r>
      <w:r w:rsidR="0037327E">
        <w:t xml:space="preserve"> inaccurate</w:t>
      </w:r>
      <w:r w:rsidR="00F67D33">
        <w:t xml:space="preserve"> predictions and a good performance in case of </w:t>
      </w:r>
      <w:r w:rsidR="00AB79A1">
        <w:t>accurate</w:t>
      </w:r>
      <w:r w:rsidR="00F67D33">
        <w:t xml:space="preserve"> prediction</w:t>
      </w:r>
      <w:r w:rsidR="00AB79A1">
        <w:t>s</w:t>
      </w:r>
      <w:r w:rsidR="00F67D33">
        <w:t xml:space="preserve">. Therefore, to test such a metric, AI/ML model/functionality needs to be forced to </w:t>
      </w:r>
      <w:r w:rsidR="00857E08">
        <w:t xml:space="preserve">perform </w:t>
      </w:r>
      <w:r w:rsidR="00740D92">
        <w:t>ce</w:t>
      </w:r>
      <w:r w:rsidR="0037327E">
        <w:t>rtain type of</w:t>
      </w:r>
      <w:r w:rsidR="00857E08">
        <w:t xml:space="preserve"> predictions, which is not feasible to do in a meaningful way.</w:t>
      </w:r>
      <w:r w:rsidR="004D5FA0">
        <w:t xml:space="preserve"> </w:t>
      </w:r>
    </w:p>
    <w:p w14:paraId="04ABF971" w14:textId="249F4A0C" w:rsidR="00264AE5" w:rsidRDefault="00264AE5" w:rsidP="009B3162">
      <w:pPr>
        <w:pStyle w:val="RAN4proposal"/>
        <w:rPr>
          <w:rStyle w:val="normaltextrun"/>
          <w:szCs w:val="20"/>
        </w:rPr>
      </w:pPr>
      <w:bookmarkStart w:id="11" w:name="_Hlk194057597"/>
      <w:r>
        <w:rPr>
          <w:rStyle w:val="normaltextrun"/>
          <w:szCs w:val="20"/>
        </w:rPr>
        <w:t xml:space="preserve">Tolerance shouldn’t be defined as the </w:t>
      </w:r>
      <w:r>
        <w:t>accuracy of the performance monitoring report.</w:t>
      </w:r>
      <w:bookmarkEnd w:id="11"/>
    </w:p>
    <w:p w14:paraId="1A2460A7" w14:textId="238DC4FC" w:rsidR="004E239F" w:rsidRPr="00F7083A" w:rsidRDefault="009B3162" w:rsidP="00F7083A">
      <w:pPr>
        <w:pStyle w:val="RAN4proposal"/>
        <w:rPr>
          <w:rStyle w:val="normaltextrun"/>
          <w:szCs w:val="20"/>
        </w:rPr>
      </w:pPr>
      <w:bookmarkStart w:id="12" w:name="_Hlk194057609"/>
      <w:r>
        <w:rPr>
          <w:rStyle w:val="normaltextrun"/>
          <w:szCs w:val="20"/>
        </w:rPr>
        <w:t>Tolerance</w:t>
      </w:r>
      <w:r w:rsidR="004E239F">
        <w:rPr>
          <w:rStyle w:val="normaltextrun"/>
          <w:szCs w:val="20"/>
        </w:rPr>
        <w:t xml:space="preserve"> for performance monitoring</w:t>
      </w:r>
      <w:r>
        <w:rPr>
          <w:rStyle w:val="normaltextrun"/>
          <w:szCs w:val="20"/>
        </w:rPr>
        <w:t xml:space="preserve"> should be defined as the level of performance degradation that needs to be reached before taking any LCM related action</w:t>
      </w:r>
      <w:r w:rsidR="00F7083A">
        <w:rPr>
          <w:rStyle w:val="normaltextrun"/>
          <w:szCs w:val="20"/>
        </w:rPr>
        <w:t xml:space="preserve">. </w:t>
      </w:r>
      <w:r w:rsidR="004E239F" w:rsidRPr="00F7083A">
        <w:rPr>
          <w:rStyle w:val="normaltextrun"/>
          <w:szCs w:val="20"/>
        </w:rPr>
        <w:t>RAN4 should not define any requirement for tolerance level for both NW and UE sided LCM.</w:t>
      </w:r>
    </w:p>
    <w:bookmarkEnd w:id="12"/>
    <w:p w14:paraId="1131E696" w14:textId="77777777" w:rsidR="004E239F" w:rsidRPr="004E239F" w:rsidRDefault="004E239F" w:rsidP="004E239F"/>
    <w:tbl>
      <w:tblPr>
        <w:tblStyle w:val="TableGrid"/>
        <w:tblW w:w="0" w:type="auto"/>
        <w:tblLook w:val="04A0" w:firstRow="1" w:lastRow="0" w:firstColumn="1" w:lastColumn="0" w:noHBand="0" w:noVBand="1"/>
      </w:tblPr>
      <w:tblGrid>
        <w:gridCol w:w="9617"/>
      </w:tblGrid>
      <w:tr w:rsidR="0092329F" w14:paraId="0151B610" w14:textId="77777777" w:rsidTr="0092329F">
        <w:tc>
          <w:tcPr>
            <w:tcW w:w="9617" w:type="dxa"/>
          </w:tcPr>
          <w:p w14:paraId="52D7970D" w14:textId="77777777" w:rsidR="0092329F" w:rsidRDefault="0092329F" w:rsidP="0092329F">
            <w:pPr>
              <w:pStyle w:val="Heading2"/>
            </w:pPr>
            <w:r>
              <w:t xml:space="preserve">Sub-topic 2: Delay requirements for activation and de-activation of functionality </w:t>
            </w:r>
          </w:p>
          <w:p w14:paraId="33CABAF8" w14:textId="77777777" w:rsidR="0092329F" w:rsidRDefault="0092329F" w:rsidP="0092329F">
            <w:r>
              <w:t>There was no agreement on this topic. Here, a summary of some issues to consider is provided for the purpose of stimulating discussion in future meetings:</w:t>
            </w:r>
          </w:p>
          <w:p w14:paraId="03738F7E" w14:textId="77777777" w:rsidR="0092329F" w:rsidRDefault="0092329F" w:rsidP="0092329F"/>
          <w:p w14:paraId="03548E9F" w14:textId="77777777" w:rsidR="0092329F" w:rsidRDefault="0092329F" w:rsidP="0092329F">
            <w:pPr>
              <w:pStyle w:val="ListParagraph"/>
              <w:numPr>
                <w:ilvl w:val="0"/>
                <w:numId w:val="34"/>
              </w:numPr>
              <w:overflowPunct w:val="0"/>
              <w:autoSpaceDE w:val="0"/>
              <w:autoSpaceDN w:val="0"/>
              <w:adjustRightInd w:val="0"/>
              <w:spacing w:after="180"/>
              <w:contextualSpacing w:val="0"/>
              <w:textAlignment w:val="baseline"/>
            </w:pPr>
            <w:r>
              <w:t>Alignment of terminology on “activation” of AI/ML functionality, “de-activation” of AI/ML functionality, “switching” AI/ML functionality etc… with RAN1/RAN2</w:t>
            </w:r>
          </w:p>
          <w:p w14:paraId="5DF025ED" w14:textId="77777777" w:rsidR="0092329F" w:rsidRDefault="0092329F" w:rsidP="0092329F">
            <w:pPr>
              <w:pStyle w:val="ListParagraph"/>
              <w:numPr>
                <w:ilvl w:val="0"/>
                <w:numId w:val="34"/>
              </w:numPr>
              <w:overflowPunct w:val="0"/>
              <w:autoSpaceDE w:val="0"/>
              <w:autoSpaceDN w:val="0"/>
              <w:adjustRightInd w:val="0"/>
              <w:spacing w:after="180"/>
              <w:contextualSpacing w:val="0"/>
              <w:textAlignment w:val="baseline"/>
            </w:pPr>
            <w:r>
              <w:t>Definition of the starting point for &lt;activation/de-activation&gt; delay</w:t>
            </w:r>
          </w:p>
          <w:p w14:paraId="60EBEFD5" w14:textId="77777777" w:rsidR="0092329F" w:rsidRDefault="0092329F" w:rsidP="0092329F">
            <w:pPr>
              <w:pStyle w:val="ListParagraph"/>
              <w:numPr>
                <w:ilvl w:val="0"/>
                <w:numId w:val="34"/>
              </w:numPr>
              <w:overflowPunct w:val="0"/>
              <w:autoSpaceDE w:val="0"/>
              <w:autoSpaceDN w:val="0"/>
              <w:adjustRightInd w:val="0"/>
              <w:spacing w:after="180"/>
              <w:contextualSpacing w:val="0"/>
              <w:textAlignment w:val="baseline"/>
            </w:pPr>
            <w:r>
              <w:t xml:space="preserve">What de-activation delay </w:t>
            </w:r>
            <w:proofErr w:type="gramStart"/>
            <w:r>
              <w:t>means;</w:t>
            </w:r>
            <w:proofErr w:type="gramEnd"/>
            <w:r>
              <w:t xml:space="preserve"> e.g. model no longer operative, or non-AI </w:t>
            </w:r>
            <w:proofErr w:type="spellStart"/>
            <w:r>
              <w:t>actived</w:t>
            </w:r>
            <w:proofErr w:type="spellEnd"/>
            <w:r>
              <w:t>.</w:t>
            </w:r>
          </w:p>
          <w:p w14:paraId="439D36F2" w14:textId="565C9D16" w:rsidR="0092329F" w:rsidRDefault="0092329F" w:rsidP="0092329F">
            <w:r>
              <w:t>Which use cases delay requirements are needed for (BM, CSI prediction, positioning)</w:t>
            </w:r>
          </w:p>
        </w:tc>
      </w:tr>
    </w:tbl>
    <w:p w14:paraId="735CB0C7" w14:textId="77777777" w:rsidR="002B0F38" w:rsidRDefault="002B0F38" w:rsidP="002B0F38"/>
    <w:p w14:paraId="7384B53D" w14:textId="7AA86651" w:rsidR="0050271E" w:rsidRPr="001F548D" w:rsidRDefault="0050271E" w:rsidP="001F548D">
      <w:pPr>
        <w:pStyle w:val="RAN4H3"/>
      </w:pPr>
      <w:r w:rsidRPr="001B0B96">
        <w:t>Alignment of terminology</w:t>
      </w:r>
      <w:r w:rsidR="00DD1C44" w:rsidRPr="001F548D">
        <w:t xml:space="preserve"> with RAN1/RAN2</w:t>
      </w:r>
    </w:p>
    <w:p w14:paraId="6D10B714" w14:textId="723B43AF" w:rsidR="008B006D" w:rsidRDefault="0012257B" w:rsidP="00FE0286">
      <w:pPr>
        <w:pStyle w:val="paragraph"/>
        <w:spacing w:before="0" w:beforeAutospacing="0" w:after="0" w:afterAutospacing="0"/>
        <w:textAlignment w:val="baseline"/>
        <w:rPr>
          <w:rStyle w:val="normaltextrun"/>
          <w:sz w:val="20"/>
          <w:szCs w:val="20"/>
        </w:rPr>
      </w:pPr>
      <w:r w:rsidRPr="001F548D">
        <w:rPr>
          <w:rStyle w:val="normaltextrun"/>
          <w:sz w:val="20"/>
          <w:szCs w:val="20"/>
        </w:rPr>
        <w:t xml:space="preserve">To </w:t>
      </w:r>
      <w:r w:rsidR="002F2945" w:rsidRPr="001F548D">
        <w:rPr>
          <w:rStyle w:val="normaltextrun"/>
          <w:sz w:val="20"/>
          <w:szCs w:val="20"/>
        </w:rPr>
        <w:t xml:space="preserve">align RAN4 terminology </w:t>
      </w:r>
      <w:r w:rsidR="00986D39" w:rsidRPr="001F548D">
        <w:rPr>
          <w:rStyle w:val="normaltextrun"/>
          <w:sz w:val="20"/>
          <w:szCs w:val="20"/>
        </w:rPr>
        <w:t xml:space="preserve">with RAN1/RAN2, </w:t>
      </w:r>
      <w:r w:rsidR="008B31B6" w:rsidRPr="001F548D">
        <w:rPr>
          <w:rStyle w:val="normaltextrun"/>
          <w:sz w:val="20"/>
          <w:szCs w:val="20"/>
        </w:rPr>
        <w:t xml:space="preserve">we </w:t>
      </w:r>
      <w:r w:rsidR="00AA4A77" w:rsidRPr="001F548D">
        <w:rPr>
          <w:rStyle w:val="normaltextrun"/>
          <w:sz w:val="20"/>
          <w:szCs w:val="20"/>
        </w:rPr>
        <w:t xml:space="preserve">start by </w:t>
      </w:r>
      <w:r w:rsidR="000B7FA4" w:rsidRPr="001F548D">
        <w:rPr>
          <w:rStyle w:val="normaltextrun"/>
          <w:sz w:val="20"/>
          <w:szCs w:val="20"/>
        </w:rPr>
        <w:t>su</w:t>
      </w:r>
      <w:r w:rsidR="005A3F6E" w:rsidRPr="001F548D">
        <w:rPr>
          <w:rStyle w:val="normaltextrun"/>
          <w:sz w:val="20"/>
          <w:szCs w:val="20"/>
        </w:rPr>
        <w:t xml:space="preserve">mmarizing here the main agreements </w:t>
      </w:r>
      <w:r w:rsidR="008B006D" w:rsidRPr="001F548D">
        <w:rPr>
          <w:rStyle w:val="normaltextrun"/>
          <w:sz w:val="20"/>
          <w:szCs w:val="20"/>
        </w:rPr>
        <w:t>made by RAN2 and RAN1 regarding LCM aspects.</w:t>
      </w:r>
    </w:p>
    <w:p w14:paraId="3DD8BD29" w14:textId="77777777" w:rsidR="004F5988" w:rsidRDefault="004F5988" w:rsidP="00FE0286">
      <w:pPr>
        <w:pStyle w:val="paragraph"/>
        <w:spacing w:before="0" w:beforeAutospacing="0" w:after="0" w:afterAutospacing="0"/>
        <w:textAlignment w:val="baseline"/>
        <w:rPr>
          <w:rStyle w:val="normaltextrun"/>
          <w:sz w:val="20"/>
          <w:szCs w:val="20"/>
        </w:rPr>
      </w:pPr>
    </w:p>
    <w:p w14:paraId="784930DE" w14:textId="43E38741" w:rsidR="00981EC3" w:rsidRDefault="00FD5BB5" w:rsidP="004F5988">
      <w:pPr>
        <w:pStyle w:val="paragraph"/>
        <w:spacing w:before="0" w:beforeAutospacing="0" w:after="0" w:afterAutospacing="0"/>
        <w:textAlignment w:val="baseline"/>
        <w:rPr>
          <w:rFonts w:ascii="Segoe UI" w:hAnsi="Segoe UI" w:cs="Segoe UI"/>
          <w:sz w:val="18"/>
          <w:szCs w:val="18"/>
        </w:rPr>
      </w:pPr>
      <w:r>
        <w:rPr>
          <w:rStyle w:val="normaltextrun"/>
          <w:sz w:val="20"/>
          <w:szCs w:val="20"/>
        </w:rPr>
        <w:t>In R</w:t>
      </w:r>
      <w:r w:rsidR="00F87B4B">
        <w:rPr>
          <w:rStyle w:val="normaltextrun"/>
          <w:sz w:val="20"/>
          <w:szCs w:val="20"/>
        </w:rPr>
        <w:t xml:space="preserve">AN2#127, </w:t>
      </w:r>
      <w:r w:rsidR="006C214E" w:rsidRPr="006C214E">
        <w:rPr>
          <w:rFonts w:eastAsiaTheme="majorEastAsia"/>
          <w:sz w:val="20"/>
          <w:szCs w:val="20"/>
        </w:rPr>
        <w:t>definitions o</w:t>
      </w:r>
      <w:r w:rsidR="006C214E">
        <w:rPr>
          <w:sz w:val="20"/>
          <w:szCs w:val="20"/>
        </w:rPr>
        <w:t>f</w:t>
      </w:r>
      <w:r w:rsidR="006C214E" w:rsidRPr="006C214E">
        <w:rPr>
          <w:rFonts w:eastAsiaTheme="majorEastAsia"/>
          <w:sz w:val="20"/>
          <w:szCs w:val="20"/>
        </w:rPr>
        <w:t xml:space="preserve"> supported, applicable</w:t>
      </w:r>
      <w:r w:rsidR="006C214E">
        <w:rPr>
          <w:sz w:val="20"/>
          <w:szCs w:val="20"/>
        </w:rPr>
        <w:t>,</w:t>
      </w:r>
      <w:r w:rsidR="006C214E" w:rsidRPr="006C214E">
        <w:rPr>
          <w:rFonts w:eastAsiaTheme="majorEastAsia"/>
          <w:sz w:val="20"/>
          <w:szCs w:val="20"/>
        </w:rPr>
        <w:t xml:space="preserve"> and </w:t>
      </w:r>
      <w:r w:rsidR="006C214E" w:rsidRPr="006C214E">
        <w:rPr>
          <w:sz w:val="20"/>
          <w:szCs w:val="20"/>
        </w:rPr>
        <w:t>activ</w:t>
      </w:r>
      <w:r w:rsidR="006C214E" w:rsidRPr="006C214E">
        <w:rPr>
          <w:rFonts w:eastAsiaTheme="majorEastAsia"/>
          <w:sz w:val="20"/>
          <w:szCs w:val="20"/>
        </w:rPr>
        <w:t>ated functionalities</w:t>
      </w:r>
      <w:r w:rsidR="006C214E" w:rsidRPr="006C214E">
        <w:rPr>
          <w:sz w:val="20"/>
          <w:szCs w:val="20"/>
        </w:rPr>
        <w:t xml:space="preserve"> </w:t>
      </w:r>
      <w:r w:rsidR="006C214E">
        <w:rPr>
          <w:sz w:val="20"/>
          <w:szCs w:val="20"/>
        </w:rPr>
        <w:t>were agreed upon</w:t>
      </w:r>
      <w:r w:rsidR="007F4468">
        <w:rPr>
          <w:sz w:val="20"/>
          <w:szCs w:val="20"/>
        </w:rPr>
        <w:t xml:space="preserve">. </w:t>
      </w:r>
      <w:r w:rsidR="004F5988">
        <w:rPr>
          <w:rStyle w:val="normaltextrun"/>
          <w:sz w:val="20"/>
          <w:szCs w:val="20"/>
        </w:rPr>
        <w:t xml:space="preserve">These definitions are to be used in </w:t>
      </w:r>
      <w:r w:rsidR="00981EC3">
        <w:rPr>
          <w:rStyle w:val="normaltextrun"/>
          <w:sz w:val="20"/>
          <w:szCs w:val="20"/>
        </w:rPr>
        <w:t xml:space="preserve">the LCM procedures of </w:t>
      </w:r>
      <w:r w:rsidR="004F5988">
        <w:rPr>
          <w:rStyle w:val="normaltextrun"/>
          <w:sz w:val="20"/>
          <w:szCs w:val="20"/>
        </w:rPr>
        <w:t>both UE-sided beam management and positioning use case</w:t>
      </w:r>
      <w:r w:rsidR="007F4468">
        <w:rPr>
          <w:rStyle w:val="normaltextrun"/>
          <w:sz w:val="20"/>
          <w:szCs w:val="20"/>
        </w:rPr>
        <w:t>s</w:t>
      </w:r>
      <w:r w:rsidR="00981EC3">
        <w:rPr>
          <w:rStyle w:val="normaltextrun"/>
          <w:sz w:val="20"/>
          <w:szCs w:val="20"/>
        </w:rPr>
        <w:t>.</w:t>
      </w:r>
    </w:p>
    <w:p w14:paraId="49D19318" w14:textId="77777777" w:rsidR="00460A0E" w:rsidRDefault="00460A0E" w:rsidP="004F5988">
      <w:pPr>
        <w:pStyle w:val="paragraph"/>
        <w:spacing w:before="0" w:beforeAutospacing="0" w:after="0" w:afterAutospacing="0"/>
        <w:textAlignment w:val="baseline"/>
        <w:rPr>
          <w:rFonts w:ascii="Segoe UI" w:hAnsi="Segoe UI" w:cs="Segoe UI"/>
          <w:sz w:val="18"/>
          <w:szCs w:val="18"/>
        </w:rPr>
      </w:pPr>
    </w:p>
    <w:tbl>
      <w:tblPr>
        <w:tblStyle w:val="TableGrid"/>
        <w:tblW w:w="0" w:type="auto"/>
        <w:tblLook w:val="04A0" w:firstRow="1" w:lastRow="0" w:firstColumn="1" w:lastColumn="0" w:noHBand="0" w:noVBand="1"/>
      </w:tblPr>
      <w:tblGrid>
        <w:gridCol w:w="9617"/>
      </w:tblGrid>
      <w:tr w:rsidR="0097023F" w14:paraId="4F08893C" w14:textId="77777777" w:rsidTr="0097023F">
        <w:tc>
          <w:tcPr>
            <w:tcW w:w="9617" w:type="dxa"/>
          </w:tcPr>
          <w:p w14:paraId="4AEC0245" w14:textId="5B496599" w:rsidR="0097023F" w:rsidRDefault="0097023F" w:rsidP="0097023F">
            <w:pPr>
              <w:pStyle w:val="paragraph"/>
              <w:spacing w:before="0" w:beforeAutospacing="0" w:after="0" w:afterAutospacing="0"/>
              <w:textAlignment w:val="baseline"/>
              <w:rPr>
                <w:rFonts w:ascii="Segoe UI" w:hAnsi="Segoe UI" w:cs="Segoe UI"/>
                <w:sz w:val="18"/>
                <w:szCs w:val="18"/>
              </w:rPr>
            </w:pPr>
            <w:r>
              <w:rPr>
                <w:rStyle w:val="normaltextrun"/>
                <w:b/>
                <w:sz w:val="20"/>
                <w:szCs w:val="20"/>
                <w:shd w:val="clear" w:color="auto" w:fill="00FF00"/>
              </w:rPr>
              <w:t xml:space="preserve">Agreements on definitions from </w:t>
            </w:r>
            <w:r w:rsidR="00510C4A">
              <w:rPr>
                <w:rStyle w:val="normaltextrun"/>
                <w:b/>
                <w:sz w:val="20"/>
                <w:szCs w:val="20"/>
                <w:shd w:val="clear" w:color="auto" w:fill="00FF00"/>
              </w:rPr>
              <w:t>RAN2</w:t>
            </w:r>
            <w:r>
              <w:rPr>
                <w:rStyle w:val="normaltextrun"/>
                <w:b/>
                <w:sz w:val="20"/>
                <w:szCs w:val="20"/>
                <w:shd w:val="clear" w:color="auto" w:fill="00FF00"/>
              </w:rPr>
              <w:t>#127:</w:t>
            </w:r>
            <w:r>
              <w:rPr>
                <w:rStyle w:val="eop"/>
                <w:sz w:val="20"/>
                <w:szCs w:val="20"/>
              </w:rPr>
              <w:t> </w:t>
            </w:r>
          </w:p>
          <w:p w14:paraId="0999FAB7" w14:textId="77777777" w:rsidR="0097023F" w:rsidRDefault="0097023F" w:rsidP="0097023F">
            <w:pPr>
              <w:pStyle w:val="paragraph"/>
              <w:numPr>
                <w:ilvl w:val="0"/>
                <w:numId w:val="33"/>
              </w:numPr>
              <w:spacing w:before="0" w:beforeAutospacing="0" w:after="0" w:afterAutospacing="0"/>
              <w:textAlignment w:val="baseline"/>
              <w:rPr>
                <w:rStyle w:val="normaltextrun"/>
                <w:sz w:val="20"/>
                <w:szCs w:val="20"/>
                <w:lang w:val="en-US"/>
              </w:rPr>
            </w:pPr>
            <w:r>
              <w:rPr>
                <w:rStyle w:val="normaltextrun"/>
                <w:sz w:val="20"/>
                <w:szCs w:val="20"/>
                <w:lang w:val="en-US"/>
              </w:rPr>
              <w:t xml:space="preserve">Supported functionalities refer to functionalities that UE can indicate by using UE capability information (via RRC/LPP </w:t>
            </w:r>
            <w:proofErr w:type="spellStart"/>
            <w:r>
              <w:rPr>
                <w:rStyle w:val="normaltextrun"/>
                <w:sz w:val="20"/>
                <w:szCs w:val="20"/>
                <w:lang w:val="en-US"/>
              </w:rPr>
              <w:t>signalling</w:t>
            </w:r>
            <w:proofErr w:type="spellEnd"/>
            <w:r>
              <w:rPr>
                <w:rStyle w:val="normaltextrun"/>
                <w:sz w:val="20"/>
                <w:szCs w:val="20"/>
                <w:lang w:val="en-US"/>
              </w:rPr>
              <w:t>)</w:t>
            </w:r>
          </w:p>
          <w:p w14:paraId="228FAB79" w14:textId="0DD87D46" w:rsidR="0097023F" w:rsidRPr="001F548D" w:rsidRDefault="0097023F" w:rsidP="0097023F">
            <w:pPr>
              <w:pStyle w:val="paragraph"/>
              <w:numPr>
                <w:ilvl w:val="0"/>
                <w:numId w:val="33"/>
              </w:numPr>
              <w:spacing w:before="0" w:beforeAutospacing="0" w:after="0" w:afterAutospacing="0"/>
              <w:textAlignment w:val="baseline"/>
              <w:rPr>
                <w:rStyle w:val="normaltextrun"/>
                <w:sz w:val="20"/>
                <w:szCs w:val="20"/>
                <w:lang w:val="en-US"/>
              </w:rPr>
            </w:pPr>
            <w:r w:rsidRPr="0097023F">
              <w:rPr>
                <w:rStyle w:val="normaltextrun"/>
                <w:sz w:val="20"/>
                <w:szCs w:val="20"/>
                <w:lang w:val="en-US"/>
              </w:rPr>
              <w:t>Applicable functionalities refer to functionalities that the UE is ready to apply for inference</w:t>
            </w:r>
          </w:p>
          <w:p w14:paraId="28152A67" w14:textId="79FAB8C7" w:rsidR="0097023F" w:rsidRPr="001F548D" w:rsidRDefault="0097023F" w:rsidP="001F548D">
            <w:pPr>
              <w:pStyle w:val="paragraph"/>
              <w:numPr>
                <w:ilvl w:val="0"/>
                <w:numId w:val="33"/>
              </w:numPr>
              <w:spacing w:before="0" w:beforeAutospacing="0" w:after="0" w:afterAutospacing="0"/>
              <w:textAlignment w:val="baseline"/>
              <w:rPr>
                <w:rStyle w:val="eop"/>
                <w:sz w:val="20"/>
                <w:szCs w:val="20"/>
                <w:lang w:val="en-US"/>
              </w:rPr>
            </w:pPr>
            <w:r w:rsidRPr="0097023F">
              <w:rPr>
                <w:rStyle w:val="findhit"/>
                <w:sz w:val="20"/>
                <w:lang w:val="en-US"/>
              </w:rPr>
              <w:t>Activ</w:t>
            </w:r>
            <w:r w:rsidRPr="0097023F">
              <w:rPr>
                <w:rStyle w:val="normaltextrun"/>
                <w:sz w:val="20"/>
                <w:szCs w:val="20"/>
                <w:lang w:val="en-US"/>
              </w:rPr>
              <w:t>ated functionalities refers to functionalities already enabled for performing inference</w:t>
            </w:r>
            <w:r w:rsidRPr="0097023F">
              <w:rPr>
                <w:rStyle w:val="eop"/>
                <w:sz w:val="20"/>
                <w:szCs w:val="20"/>
              </w:rPr>
              <w:t> </w:t>
            </w:r>
          </w:p>
        </w:tc>
      </w:tr>
    </w:tbl>
    <w:p w14:paraId="7A652A08" w14:textId="77777777" w:rsidR="008B006D" w:rsidRDefault="008B006D" w:rsidP="00FE0286">
      <w:pPr>
        <w:pStyle w:val="paragraph"/>
        <w:spacing w:before="0" w:beforeAutospacing="0" w:after="0" w:afterAutospacing="0"/>
        <w:textAlignment w:val="baseline"/>
        <w:rPr>
          <w:rStyle w:val="normaltextrun"/>
          <w:sz w:val="20"/>
          <w:szCs w:val="20"/>
          <w:highlight w:val="yellow"/>
        </w:rPr>
      </w:pPr>
    </w:p>
    <w:p w14:paraId="2AE65302" w14:textId="27BFA6C3" w:rsidR="00AC45E5" w:rsidRDefault="00AC45E5" w:rsidP="00FE0286">
      <w:pPr>
        <w:pStyle w:val="paragraph"/>
        <w:spacing w:before="0" w:beforeAutospacing="0" w:after="0" w:afterAutospacing="0"/>
        <w:textAlignment w:val="baseline"/>
        <w:rPr>
          <w:rStyle w:val="eop"/>
          <w:sz w:val="20"/>
          <w:szCs w:val="20"/>
        </w:rPr>
      </w:pPr>
      <w:r w:rsidRPr="0086142F">
        <w:rPr>
          <w:rStyle w:val="normaltextrun"/>
          <w:sz w:val="20"/>
          <w:szCs w:val="20"/>
        </w:rPr>
        <w:t>For the UE-sided beam management use case,</w:t>
      </w:r>
      <w:r>
        <w:rPr>
          <w:rStyle w:val="normaltextrun"/>
          <w:sz w:val="20"/>
          <w:szCs w:val="20"/>
        </w:rPr>
        <w:t xml:space="preserve"> RAN2 agreed </w:t>
      </w:r>
      <w:r w:rsidR="00DA095C">
        <w:rPr>
          <w:rStyle w:val="normaltextrun"/>
          <w:sz w:val="20"/>
          <w:szCs w:val="20"/>
        </w:rPr>
        <w:t xml:space="preserve">as working assumption </w:t>
      </w:r>
      <w:r>
        <w:rPr>
          <w:rStyle w:val="normaltextrun"/>
          <w:sz w:val="20"/>
          <w:szCs w:val="20"/>
        </w:rPr>
        <w:t>on a 5</w:t>
      </w:r>
      <w:r w:rsidR="00D611EA">
        <w:rPr>
          <w:rStyle w:val="normaltextrun"/>
          <w:sz w:val="20"/>
          <w:szCs w:val="20"/>
        </w:rPr>
        <w:t>-</w:t>
      </w:r>
      <w:r>
        <w:rPr>
          <w:rStyle w:val="normaltextrun"/>
          <w:sz w:val="20"/>
          <w:szCs w:val="20"/>
        </w:rPr>
        <w:t>step procedure, intended to cover the main signalling steps from UE</w:t>
      </w:r>
      <w:r w:rsidR="00610643">
        <w:rPr>
          <w:rStyle w:val="normaltextrun"/>
          <w:sz w:val="20"/>
          <w:szCs w:val="20"/>
        </w:rPr>
        <w:t xml:space="preserve"> </w:t>
      </w:r>
      <w:r>
        <w:rPr>
          <w:rStyle w:val="normaltextrun"/>
          <w:sz w:val="20"/>
          <w:szCs w:val="20"/>
        </w:rPr>
        <w:t>capability enquir</w:t>
      </w:r>
      <w:r w:rsidR="00610643">
        <w:rPr>
          <w:rStyle w:val="normaltextrun"/>
          <w:sz w:val="20"/>
          <w:szCs w:val="20"/>
        </w:rPr>
        <w:t>y</w:t>
      </w:r>
      <w:r>
        <w:rPr>
          <w:rStyle w:val="normaltextrun"/>
          <w:sz w:val="20"/>
          <w:szCs w:val="20"/>
        </w:rPr>
        <w:t xml:space="preserve"> up to NW provisioning and </w:t>
      </w:r>
      <w:r>
        <w:rPr>
          <w:rStyle w:val="findhit"/>
          <w:sz w:val="20"/>
          <w:szCs w:val="20"/>
        </w:rPr>
        <w:t>activation</w:t>
      </w:r>
      <w:r>
        <w:rPr>
          <w:rStyle w:val="normaltextrun"/>
          <w:sz w:val="20"/>
          <w:szCs w:val="20"/>
        </w:rPr>
        <w:t xml:space="preserve"> of the ML functionality/configuration.</w:t>
      </w:r>
    </w:p>
    <w:p w14:paraId="10A296BB" w14:textId="77777777" w:rsidR="008B006D" w:rsidRDefault="008B006D" w:rsidP="00FE0286">
      <w:pPr>
        <w:pStyle w:val="paragraph"/>
        <w:spacing w:before="0" w:beforeAutospacing="0" w:after="0" w:afterAutospacing="0"/>
        <w:textAlignment w:val="baseline"/>
        <w:rPr>
          <w:sz w:val="20"/>
          <w:szCs w:val="20"/>
        </w:rPr>
      </w:pPr>
    </w:p>
    <w:p w14:paraId="610B4DDD" w14:textId="144E827E" w:rsidR="00AC45E5" w:rsidRDefault="006D79BE" w:rsidP="00FE0286">
      <w:pPr>
        <w:pStyle w:val="paragraph"/>
        <w:spacing w:before="0" w:beforeAutospacing="0" w:after="0" w:afterAutospacing="0"/>
        <w:textAlignment w:val="baseline"/>
        <w:rPr>
          <w:rStyle w:val="eop"/>
          <w:sz w:val="20"/>
          <w:szCs w:val="20"/>
        </w:rPr>
      </w:pPr>
      <w:r>
        <w:rPr>
          <w:rStyle w:val="normaltextrun"/>
          <w:sz w:val="20"/>
          <w:szCs w:val="20"/>
        </w:rPr>
        <w:t>We quote below the a</w:t>
      </w:r>
      <w:r w:rsidR="00AC45E5">
        <w:rPr>
          <w:rStyle w:val="normaltextrun"/>
          <w:sz w:val="20"/>
          <w:szCs w:val="20"/>
        </w:rPr>
        <w:t xml:space="preserve">greements related to </w:t>
      </w:r>
      <w:r w:rsidR="00B04D66">
        <w:rPr>
          <w:rStyle w:val="normaltextrun"/>
          <w:sz w:val="20"/>
          <w:szCs w:val="20"/>
        </w:rPr>
        <w:t>this 5-step procedure</w:t>
      </w:r>
      <w:r w:rsidR="00AC45E5">
        <w:rPr>
          <w:rStyle w:val="normaltextrun"/>
          <w:sz w:val="20"/>
          <w:szCs w:val="20"/>
        </w:rPr>
        <w:t xml:space="preserve"> from RAN2#127, </w:t>
      </w:r>
      <w:r w:rsidR="00B04D66">
        <w:rPr>
          <w:rStyle w:val="normaltextrun"/>
          <w:sz w:val="20"/>
          <w:szCs w:val="20"/>
        </w:rPr>
        <w:t>RAN2</w:t>
      </w:r>
      <w:r w:rsidR="00AC45E5">
        <w:rPr>
          <w:rStyle w:val="normaltextrun"/>
          <w:sz w:val="20"/>
          <w:szCs w:val="20"/>
        </w:rPr>
        <w:t>#127-bis</w:t>
      </w:r>
      <w:r w:rsidR="00B04D66">
        <w:rPr>
          <w:rStyle w:val="normaltextrun"/>
          <w:sz w:val="20"/>
          <w:szCs w:val="20"/>
        </w:rPr>
        <w:t>, RA</w:t>
      </w:r>
      <w:r w:rsidR="001B3501">
        <w:rPr>
          <w:rStyle w:val="normaltextrun"/>
          <w:sz w:val="20"/>
          <w:szCs w:val="20"/>
        </w:rPr>
        <w:t>N2</w:t>
      </w:r>
      <w:r w:rsidR="00AC45E5">
        <w:rPr>
          <w:rStyle w:val="normaltextrun"/>
          <w:sz w:val="20"/>
          <w:szCs w:val="20"/>
        </w:rPr>
        <w:t>#128</w:t>
      </w:r>
      <w:r w:rsidR="00494F5A">
        <w:rPr>
          <w:rStyle w:val="normaltextrun"/>
          <w:sz w:val="20"/>
          <w:szCs w:val="20"/>
        </w:rPr>
        <w:t>, and RAN2#129</w:t>
      </w:r>
      <w:r w:rsidR="00AC45E5">
        <w:rPr>
          <w:rStyle w:val="normaltextrun"/>
          <w:sz w:val="20"/>
          <w:szCs w:val="20"/>
        </w:rPr>
        <w:t xml:space="preserve"> meetings</w:t>
      </w:r>
      <w:r w:rsidR="001B3501">
        <w:rPr>
          <w:rStyle w:val="normaltextrun"/>
          <w:sz w:val="20"/>
          <w:szCs w:val="20"/>
        </w:rPr>
        <w:t>.</w:t>
      </w:r>
    </w:p>
    <w:p w14:paraId="6CE78ABF" w14:textId="77777777" w:rsidR="006D79BE" w:rsidRDefault="006D79BE" w:rsidP="00AC45E5">
      <w:pPr>
        <w:pStyle w:val="paragraph"/>
        <w:spacing w:before="0" w:beforeAutospacing="0" w:after="0" w:afterAutospacing="0"/>
        <w:textAlignment w:val="baseline"/>
        <w:rPr>
          <w:sz w:val="20"/>
          <w:szCs w:val="20"/>
        </w:rPr>
      </w:pPr>
    </w:p>
    <w:tbl>
      <w:tblPr>
        <w:tblStyle w:val="TableGrid"/>
        <w:tblW w:w="0" w:type="auto"/>
        <w:tblLook w:val="04A0" w:firstRow="1" w:lastRow="0" w:firstColumn="1" w:lastColumn="0" w:noHBand="0" w:noVBand="1"/>
      </w:tblPr>
      <w:tblGrid>
        <w:gridCol w:w="9617"/>
      </w:tblGrid>
      <w:tr w:rsidR="0043746E" w14:paraId="57F2C454" w14:textId="77777777" w:rsidTr="0043746E">
        <w:tc>
          <w:tcPr>
            <w:tcW w:w="9617" w:type="dxa"/>
          </w:tcPr>
          <w:p w14:paraId="2B8F2BB5" w14:textId="77777777" w:rsidR="0043746E" w:rsidRDefault="0043746E" w:rsidP="0043746E">
            <w:pPr>
              <w:pStyle w:val="paragraph"/>
              <w:spacing w:before="0" w:beforeAutospacing="0" w:after="0" w:afterAutospacing="0"/>
              <w:textAlignment w:val="baseline"/>
              <w:rPr>
                <w:sz w:val="20"/>
                <w:szCs w:val="20"/>
              </w:rPr>
            </w:pPr>
            <w:r>
              <w:rPr>
                <w:rStyle w:val="normaltextrun"/>
                <w:b/>
                <w:sz w:val="20"/>
                <w:szCs w:val="20"/>
                <w:shd w:val="clear" w:color="auto" w:fill="00FF00"/>
              </w:rPr>
              <w:t>Agreements on procedures from RAN2#127:</w:t>
            </w:r>
            <w:r>
              <w:rPr>
                <w:rStyle w:val="eop"/>
                <w:sz w:val="20"/>
                <w:szCs w:val="20"/>
              </w:rPr>
              <w:t> </w:t>
            </w:r>
          </w:p>
          <w:p w14:paraId="26525900" w14:textId="77777777" w:rsidR="0043746E" w:rsidRDefault="0043746E" w:rsidP="004058A9">
            <w:pPr>
              <w:pStyle w:val="paragraph"/>
              <w:numPr>
                <w:ilvl w:val="0"/>
                <w:numId w:val="33"/>
              </w:numPr>
              <w:spacing w:before="0" w:beforeAutospacing="0" w:after="0" w:afterAutospacing="0"/>
              <w:textAlignment w:val="baseline"/>
              <w:rPr>
                <w:rStyle w:val="eop"/>
                <w:sz w:val="20"/>
                <w:szCs w:val="20"/>
              </w:rPr>
            </w:pPr>
            <w:r>
              <w:rPr>
                <w:rStyle w:val="normaltextrun"/>
                <w:sz w:val="20"/>
                <w:szCs w:val="20"/>
                <w:lang w:val="en-US"/>
              </w:rPr>
              <w:lastRenderedPageBreak/>
              <w:t xml:space="preserve">Step 1: Network sends </w:t>
            </w:r>
            <w:proofErr w:type="spellStart"/>
            <w:r>
              <w:rPr>
                <w:rStyle w:val="normaltextrun"/>
                <w:sz w:val="20"/>
                <w:szCs w:val="20"/>
                <w:lang w:val="en-US"/>
              </w:rPr>
              <w:t>UECapabilityEnqiry</w:t>
            </w:r>
            <w:proofErr w:type="spellEnd"/>
            <w:r>
              <w:rPr>
                <w:rStyle w:val="normaltextrun"/>
                <w:sz w:val="20"/>
                <w:szCs w:val="20"/>
                <w:lang w:val="en-US"/>
              </w:rPr>
              <w:t xml:space="preserve"> message to initiate the procedure to a UE reporting its AI/ML supported functionalities.</w:t>
            </w:r>
            <w:r>
              <w:rPr>
                <w:rStyle w:val="eop"/>
                <w:sz w:val="20"/>
                <w:szCs w:val="20"/>
              </w:rPr>
              <w:t> </w:t>
            </w:r>
          </w:p>
          <w:p w14:paraId="44BCE9B4" w14:textId="77777777" w:rsidR="0043746E" w:rsidRDefault="0043746E" w:rsidP="004058A9">
            <w:pPr>
              <w:pStyle w:val="paragraph"/>
              <w:numPr>
                <w:ilvl w:val="0"/>
                <w:numId w:val="33"/>
              </w:numPr>
              <w:spacing w:before="0" w:beforeAutospacing="0" w:after="0" w:afterAutospacing="0"/>
              <w:textAlignment w:val="baseline"/>
              <w:rPr>
                <w:rStyle w:val="eop"/>
                <w:sz w:val="20"/>
                <w:szCs w:val="20"/>
              </w:rPr>
            </w:pPr>
            <w:r w:rsidRPr="0043746E">
              <w:rPr>
                <w:rStyle w:val="normaltextrun"/>
                <w:sz w:val="20"/>
                <w:szCs w:val="20"/>
                <w:lang w:val="en-US"/>
              </w:rPr>
              <w:t xml:space="preserve">Step 2: UE sends </w:t>
            </w:r>
            <w:proofErr w:type="spellStart"/>
            <w:r w:rsidRPr="0043746E">
              <w:rPr>
                <w:rStyle w:val="normaltextrun"/>
                <w:sz w:val="20"/>
                <w:szCs w:val="20"/>
                <w:lang w:val="en-US"/>
              </w:rPr>
              <w:t>UECapablityInformation</w:t>
            </w:r>
            <w:proofErr w:type="spellEnd"/>
            <w:r w:rsidRPr="0043746E">
              <w:rPr>
                <w:rStyle w:val="normaltextrun"/>
                <w:sz w:val="20"/>
                <w:szCs w:val="20"/>
                <w:lang w:val="en-US"/>
              </w:rPr>
              <w:t xml:space="preserve"> message to network, containing supported functionalities at the UE side.</w:t>
            </w:r>
            <w:r w:rsidRPr="0043746E">
              <w:rPr>
                <w:rStyle w:val="eop"/>
                <w:sz w:val="20"/>
                <w:szCs w:val="20"/>
              </w:rPr>
              <w:t> </w:t>
            </w:r>
          </w:p>
          <w:p w14:paraId="39C8907E" w14:textId="77777777" w:rsidR="0043746E" w:rsidRDefault="0043746E" w:rsidP="004058A9">
            <w:pPr>
              <w:pStyle w:val="paragraph"/>
              <w:numPr>
                <w:ilvl w:val="0"/>
                <w:numId w:val="33"/>
              </w:numPr>
              <w:spacing w:before="0" w:beforeAutospacing="0" w:after="0" w:afterAutospacing="0"/>
              <w:textAlignment w:val="baseline"/>
              <w:rPr>
                <w:rStyle w:val="eop"/>
                <w:sz w:val="20"/>
                <w:szCs w:val="20"/>
              </w:rPr>
            </w:pPr>
            <w:r w:rsidRPr="0043746E">
              <w:rPr>
                <w:rStyle w:val="normaltextrun"/>
                <w:sz w:val="20"/>
                <w:szCs w:val="20"/>
                <w:lang w:val="en-US"/>
              </w:rPr>
              <w:t>“Step 3”: Following configurations are provided from NW to UE:</w:t>
            </w:r>
            <w:r w:rsidRPr="0043746E">
              <w:rPr>
                <w:rStyle w:val="eop"/>
                <w:sz w:val="20"/>
                <w:szCs w:val="20"/>
              </w:rPr>
              <w:t> </w:t>
            </w:r>
          </w:p>
          <w:p w14:paraId="47675F17" w14:textId="77777777" w:rsidR="004E45EE" w:rsidRDefault="0043746E" w:rsidP="004058A9">
            <w:pPr>
              <w:pStyle w:val="paragraph"/>
              <w:numPr>
                <w:ilvl w:val="1"/>
                <w:numId w:val="33"/>
              </w:numPr>
              <w:spacing w:before="0" w:beforeAutospacing="0" w:after="0" w:afterAutospacing="0"/>
              <w:textAlignment w:val="baseline"/>
              <w:rPr>
                <w:rStyle w:val="eop"/>
                <w:sz w:val="20"/>
                <w:szCs w:val="20"/>
              </w:rPr>
            </w:pPr>
            <w:r w:rsidRPr="0043746E">
              <w:rPr>
                <w:rStyle w:val="normaltextrun"/>
                <w:sz w:val="20"/>
                <w:szCs w:val="20"/>
                <w:lang w:val="en-US"/>
              </w:rPr>
              <w:t xml:space="preserve">UE is allowed to do UAI reporting via </w:t>
            </w:r>
            <w:proofErr w:type="spellStart"/>
            <w:r w:rsidRPr="0043746E">
              <w:rPr>
                <w:rStyle w:val="normaltextrun"/>
                <w:sz w:val="20"/>
                <w:szCs w:val="20"/>
                <w:lang w:val="en-US"/>
              </w:rPr>
              <w:t>OtherConfig</w:t>
            </w:r>
            <w:proofErr w:type="spellEnd"/>
            <w:r w:rsidRPr="0043746E">
              <w:rPr>
                <w:rStyle w:val="normaltextrun"/>
                <w:sz w:val="20"/>
                <w:szCs w:val="20"/>
                <w:lang w:val="en-US"/>
              </w:rPr>
              <w:t>.</w:t>
            </w:r>
            <w:r w:rsidRPr="0043746E">
              <w:rPr>
                <w:rStyle w:val="eop"/>
                <w:sz w:val="20"/>
                <w:szCs w:val="20"/>
              </w:rPr>
              <w:t> </w:t>
            </w:r>
          </w:p>
          <w:p w14:paraId="193DCE4B" w14:textId="77777777" w:rsidR="004E45EE" w:rsidRDefault="0043746E" w:rsidP="004058A9">
            <w:pPr>
              <w:pStyle w:val="paragraph"/>
              <w:numPr>
                <w:ilvl w:val="1"/>
                <w:numId w:val="33"/>
              </w:numPr>
              <w:spacing w:before="0" w:beforeAutospacing="0" w:after="0" w:afterAutospacing="0"/>
              <w:textAlignment w:val="baseline"/>
              <w:rPr>
                <w:rStyle w:val="eop"/>
                <w:sz w:val="20"/>
                <w:szCs w:val="20"/>
              </w:rPr>
            </w:pPr>
            <w:r w:rsidRPr="004E45EE">
              <w:rPr>
                <w:rStyle w:val="normaltextrun"/>
                <w:sz w:val="20"/>
                <w:szCs w:val="20"/>
                <w:lang w:val="en-US"/>
              </w:rPr>
              <w:t xml:space="preserve">Network may provide NW-side additional condition.  FFS on the RRC </w:t>
            </w:r>
            <w:proofErr w:type="spellStart"/>
            <w:r w:rsidRPr="004E45EE">
              <w:rPr>
                <w:rStyle w:val="normaltextrun"/>
                <w:sz w:val="20"/>
                <w:szCs w:val="20"/>
                <w:lang w:val="en-US"/>
              </w:rPr>
              <w:t>signalling</w:t>
            </w:r>
            <w:proofErr w:type="spellEnd"/>
            <w:r w:rsidRPr="004E45EE">
              <w:rPr>
                <w:rStyle w:val="normaltextrun"/>
                <w:sz w:val="20"/>
                <w:szCs w:val="20"/>
                <w:lang w:val="en-US"/>
              </w:rPr>
              <w:t xml:space="preserve"> and whether it is mandatory or optional.</w:t>
            </w:r>
            <w:r w:rsidRPr="004E45EE">
              <w:rPr>
                <w:rStyle w:val="eop"/>
                <w:sz w:val="20"/>
                <w:szCs w:val="20"/>
              </w:rPr>
              <w:t> </w:t>
            </w:r>
          </w:p>
          <w:p w14:paraId="6860E5A4" w14:textId="77777777" w:rsidR="004C1926" w:rsidRDefault="0043746E" w:rsidP="004058A9">
            <w:pPr>
              <w:pStyle w:val="paragraph"/>
              <w:numPr>
                <w:ilvl w:val="1"/>
                <w:numId w:val="33"/>
              </w:numPr>
              <w:spacing w:before="0" w:beforeAutospacing="0" w:after="0" w:afterAutospacing="0"/>
              <w:textAlignment w:val="baseline"/>
              <w:rPr>
                <w:rStyle w:val="eop"/>
                <w:sz w:val="20"/>
                <w:szCs w:val="20"/>
              </w:rPr>
            </w:pPr>
            <w:r w:rsidRPr="004E45EE">
              <w:rPr>
                <w:rStyle w:val="normaltextrun"/>
                <w:sz w:val="20"/>
                <w:szCs w:val="20"/>
                <w:lang w:val="en-US"/>
              </w:rPr>
              <w:t>FFS on configuration (e.g. inference configuration) of supported functionalities. FFS on the content of configuration.</w:t>
            </w:r>
            <w:r w:rsidRPr="004E45EE">
              <w:rPr>
                <w:rStyle w:val="eop"/>
                <w:sz w:val="20"/>
                <w:szCs w:val="20"/>
              </w:rPr>
              <w:t> </w:t>
            </w:r>
          </w:p>
          <w:p w14:paraId="1C959259" w14:textId="1BA656FD" w:rsidR="004C1926" w:rsidRPr="001F548D" w:rsidRDefault="0043746E" w:rsidP="004058A9">
            <w:pPr>
              <w:pStyle w:val="paragraph"/>
              <w:numPr>
                <w:ilvl w:val="0"/>
                <w:numId w:val="33"/>
              </w:numPr>
              <w:spacing w:before="0" w:beforeAutospacing="0" w:after="0" w:afterAutospacing="0"/>
              <w:textAlignment w:val="baseline"/>
              <w:rPr>
                <w:rStyle w:val="normaltextrun"/>
                <w:sz w:val="20"/>
                <w:szCs w:val="20"/>
              </w:rPr>
            </w:pPr>
            <w:r w:rsidRPr="004C1926">
              <w:rPr>
                <w:rStyle w:val="normaltextrun"/>
                <w:sz w:val="20"/>
                <w:szCs w:val="20"/>
                <w:lang w:val="en-US"/>
              </w:rPr>
              <w:t xml:space="preserve">UE decides the applicable functionalities based on NW-side additional conditions (if provided), UE-side additional conditions (internally known by UE) and model availability in device. FFS whether other configuration can </w:t>
            </w:r>
            <w:r w:rsidR="0023573B">
              <w:rPr>
                <w:rStyle w:val="normaltextrun"/>
                <w:sz w:val="20"/>
                <w:szCs w:val="20"/>
                <w:lang w:val="en-US"/>
              </w:rPr>
              <w:t xml:space="preserve">be </w:t>
            </w:r>
            <w:r w:rsidRPr="004C1926">
              <w:rPr>
                <w:rStyle w:val="normaltextrun"/>
                <w:sz w:val="20"/>
                <w:szCs w:val="20"/>
                <w:lang w:val="en-US"/>
              </w:rPr>
              <w:t>considered by UE (e.g. inference configuration).  FFS how the applicable functionality is decided if NW-side additional condition is not provided in step 3.</w:t>
            </w:r>
          </w:p>
          <w:p w14:paraId="637661A3" w14:textId="77777777" w:rsidR="004C1926" w:rsidRDefault="0043746E" w:rsidP="004058A9">
            <w:pPr>
              <w:pStyle w:val="paragraph"/>
              <w:numPr>
                <w:ilvl w:val="0"/>
                <w:numId w:val="33"/>
              </w:numPr>
              <w:spacing w:before="0" w:beforeAutospacing="0" w:after="0" w:afterAutospacing="0"/>
              <w:textAlignment w:val="baseline"/>
              <w:rPr>
                <w:rStyle w:val="normaltextrun"/>
                <w:sz w:val="20"/>
                <w:szCs w:val="20"/>
              </w:rPr>
            </w:pPr>
            <w:r w:rsidRPr="004C1926">
              <w:rPr>
                <w:rStyle w:val="normaltextrun"/>
                <w:sz w:val="20"/>
                <w:szCs w:val="20"/>
                <w:lang w:val="en-US"/>
              </w:rPr>
              <w:t>“Step 4”: UE reports applicable functionality in the following scenarios: </w:t>
            </w:r>
          </w:p>
          <w:p w14:paraId="2B24D360" w14:textId="77777777" w:rsidR="004C1926" w:rsidRDefault="0043746E" w:rsidP="004058A9">
            <w:pPr>
              <w:pStyle w:val="paragraph"/>
              <w:numPr>
                <w:ilvl w:val="1"/>
                <w:numId w:val="33"/>
              </w:numPr>
              <w:spacing w:before="0" w:beforeAutospacing="0" w:after="0" w:afterAutospacing="0"/>
              <w:textAlignment w:val="baseline"/>
              <w:rPr>
                <w:rStyle w:val="eop"/>
                <w:sz w:val="20"/>
                <w:szCs w:val="20"/>
              </w:rPr>
            </w:pPr>
            <w:r w:rsidRPr="004C1926">
              <w:rPr>
                <w:rStyle w:val="normaltextrun"/>
                <w:sz w:val="20"/>
                <w:szCs w:val="20"/>
                <w:lang w:val="en-US"/>
              </w:rPr>
              <w:t>Upon being configured to provide applicable functionality and upon change of applicable functionality via UAI</w:t>
            </w:r>
            <w:r w:rsidRPr="004C1926">
              <w:rPr>
                <w:rStyle w:val="eop"/>
                <w:sz w:val="20"/>
                <w:szCs w:val="20"/>
              </w:rPr>
              <w:t> </w:t>
            </w:r>
          </w:p>
          <w:p w14:paraId="69278A3A" w14:textId="7E8ABA95" w:rsidR="0043746E" w:rsidRPr="004C1926" w:rsidRDefault="0043746E" w:rsidP="001F548D">
            <w:pPr>
              <w:pStyle w:val="paragraph"/>
              <w:numPr>
                <w:ilvl w:val="1"/>
                <w:numId w:val="33"/>
              </w:numPr>
              <w:spacing w:before="0" w:beforeAutospacing="0" w:after="0" w:afterAutospacing="0"/>
              <w:textAlignment w:val="baseline"/>
              <w:rPr>
                <w:sz w:val="20"/>
                <w:szCs w:val="20"/>
              </w:rPr>
            </w:pPr>
            <w:r w:rsidRPr="004C1926">
              <w:rPr>
                <w:rStyle w:val="normaltextrun"/>
                <w:sz w:val="20"/>
                <w:szCs w:val="20"/>
                <w:lang w:val="en-US"/>
              </w:rPr>
              <w:t xml:space="preserve">As response to NW-side additional condition requesting applicable functionality reporting in step 3, FFS other network configuration (e.g. inference configuration), FFS via UAI or </w:t>
            </w:r>
            <w:proofErr w:type="spellStart"/>
            <w:r w:rsidRPr="004C1926">
              <w:rPr>
                <w:rStyle w:val="normaltextrun"/>
                <w:sz w:val="20"/>
                <w:szCs w:val="20"/>
                <w:lang w:val="en-US"/>
              </w:rPr>
              <w:t>RRCReconfigurationComplete</w:t>
            </w:r>
            <w:proofErr w:type="spellEnd"/>
            <w:r w:rsidRPr="004C1926">
              <w:rPr>
                <w:rStyle w:val="normaltextrun"/>
                <w:sz w:val="20"/>
                <w:szCs w:val="20"/>
                <w:lang w:val="en-US"/>
              </w:rPr>
              <w:t xml:space="preserve">, </w:t>
            </w:r>
            <w:proofErr w:type="spellStart"/>
            <w:r w:rsidRPr="004C1926">
              <w:rPr>
                <w:rStyle w:val="normaltextrun"/>
                <w:sz w:val="20"/>
                <w:szCs w:val="20"/>
                <w:lang w:val="en-US"/>
              </w:rPr>
              <w:t>etc</w:t>
            </w:r>
            <w:proofErr w:type="spellEnd"/>
            <w:r w:rsidRPr="004C1926">
              <w:rPr>
                <w:rStyle w:val="normaltextrun"/>
                <w:sz w:val="20"/>
                <w:szCs w:val="20"/>
                <w:lang w:val="en-US"/>
              </w:rPr>
              <w:t> </w:t>
            </w:r>
            <w:r w:rsidRPr="004C1926">
              <w:rPr>
                <w:rStyle w:val="eop"/>
                <w:sz w:val="20"/>
                <w:szCs w:val="20"/>
              </w:rPr>
              <w:t> </w:t>
            </w:r>
          </w:p>
          <w:p w14:paraId="3B3EEF20" w14:textId="77777777" w:rsidR="00685001" w:rsidRDefault="0043746E" w:rsidP="004058A9">
            <w:pPr>
              <w:pStyle w:val="paragraph"/>
              <w:numPr>
                <w:ilvl w:val="0"/>
                <w:numId w:val="33"/>
              </w:numPr>
              <w:spacing w:before="0" w:beforeAutospacing="0" w:after="0" w:afterAutospacing="0"/>
              <w:textAlignment w:val="baseline"/>
              <w:rPr>
                <w:rStyle w:val="normaltextrun"/>
                <w:sz w:val="20"/>
                <w:szCs w:val="20"/>
              </w:rPr>
            </w:pPr>
            <w:r>
              <w:rPr>
                <w:rStyle w:val="normaltextrun"/>
                <w:sz w:val="20"/>
                <w:szCs w:val="20"/>
                <w:lang w:val="en-US"/>
              </w:rPr>
              <w:t>Step 5: </w:t>
            </w:r>
          </w:p>
          <w:p w14:paraId="778C1E1F" w14:textId="77777777" w:rsidR="00685001" w:rsidRDefault="0043746E" w:rsidP="004058A9">
            <w:pPr>
              <w:pStyle w:val="paragraph"/>
              <w:numPr>
                <w:ilvl w:val="1"/>
                <w:numId w:val="33"/>
              </w:numPr>
              <w:spacing w:before="0" w:beforeAutospacing="0" w:after="0" w:afterAutospacing="0"/>
              <w:textAlignment w:val="baseline"/>
              <w:rPr>
                <w:rStyle w:val="normaltextrun"/>
                <w:sz w:val="20"/>
                <w:szCs w:val="20"/>
              </w:rPr>
            </w:pPr>
            <w:r w:rsidRPr="00685001">
              <w:rPr>
                <w:rStyle w:val="normaltextrun"/>
                <w:sz w:val="20"/>
                <w:szCs w:val="20"/>
                <w:lang w:val="en-US"/>
              </w:rPr>
              <w:t>Network configures inference configuration to UE after applicable functionality reporting, if inference configuration based on supported functionality is not provided in Step 3 (i.e. inference configuration is provided in Step 5). </w:t>
            </w:r>
          </w:p>
          <w:p w14:paraId="5BA7514D" w14:textId="785532D5" w:rsidR="0043746E" w:rsidRPr="00685001" w:rsidRDefault="0043746E" w:rsidP="001F548D">
            <w:pPr>
              <w:pStyle w:val="paragraph"/>
              <w:numPr>
                <w:ilvl w:val="1"/>
                <w:numId w:val="33"/>
              </w:numPr>
              <w:spacing w:before="0" w:beforeAutospacing="0" w:after="0" w:afterAutospacing="0"/>
              <w:textAlignment w:val="baseline"/>
              <w:rPr>
                <w:sz w:val="20"/>
                <w:szCs w:val="20"/>
              </w:rPr>
            </w:pPr>
            <w:r w:rsidRPr="00685001">
              <w:rPr>
                <w:rStyle w:val="normaltextrun"/>
                <w:sz w:val="20"/>
                <w:szCs w:val="20"/>
                <w:lang w:val="en-US"/>
              </w:rPr>
              <w:t>If inference configuration based on supported functionality is provided in Step 3, it is up to network implementation whether to provide an updated configuration or not. </w:t>
            </w:r>
            <w:r w:rsidRPr="00685001">
              <w:rPr>
                <w:rStyle w:val="eop"/>
                <w:sz w:val="20"/>
                <w:szCs w:val="20"/>
              </w:rPr>
              <w:t> </w:t>
            </w:r>
          </w:p>
          <w:p w14:paraId="3CE6E5CB" w14:textId="57F7B39B" w:rsidR="0043746E" w:rsidRDefault="0043746E" w:rsidP="001F548D">
            <w:pPr>
              <w:pStyle w:val="paragraph"/>
              <w:numPr>
                <w:ilvl w:val="0"/>
                <w:numId w:val="33"/>
              </w:numPr>
              <w:spacing w:before="0" w:beforeAutospacing="0" w:after="0" w:afterAutospacing="0"/>
              <w:textAlignment w:val="baseline"/>
              <w:rPr>
                <w:sz w:val="20"/>
                <w:szCs w:val="20"/>
              </w:rPr>
            </w:pPr>
            <w:r>
              <w:rPr>
                <w:rStyle w:val="normaltextrun"/>
                <w:sz w:val="20"/>
                <w:szCs w:val="20"/>
                <w:lang w:val="en-US"/>
              </w:rPr>
              <w:t xml:space="preserve">The applicable functionality may be activated by receiving its inference configuration when it is provided in Step 5.  FFS the initial </w:t>
            </w:r>
            <w:r>
              <w:rPr>
                <w:rStyle w:val="findhit"/>
                <w:sz w:val="20"/>
                <w:szCs w:val="20"/>
                <w:lang w:val="en-US"/>
              </w:rPr>
              <w:t>activation</w:t>
            </w:r>
            <w:r>
              <w:rPr>
                <w:rStyle w:val="normaltextrun"/>
                <w:sz w:val="20"/>
                <w:szCs w:val="20"/>
                <w:lang w:val="en-US"/>
              </w:rPr>
              <w:t xml:space="preserve"> state.  FFS on initial state of applicable functionality if inference configuration of supported functionality is provided in Step 3. FFS on additional L1/L2 signaling for</w:t>
            </w:r>
            <w:r w:rsidR="00B000FA">
              <w:rPr>
                <w:rStyle w:val="normaltextrun"/>
                <w:sz w:val="20"/>
                <w:szCs w:val="20"/>
                <w:lang w:val="en-US"/>
              </w:rPr>
              <w:t xml:space="preserve"> </w:t>
            </w:r>
            <w:r>
              <w:rPr>
                <w:rStyle w:val="findhit"/>
                <w:sz w:val="20"/>
                <w:szCs w:val="20"/>
                <w:lang w:val="en-US"/>
              </w:rPr>
              <w:t>activation</w:t>
            </w:r>
            <w:r>
              <w:rPr>
                <w:rStyle w:val="normaltextrun"/>
                <w:sz w:val="20"/>
                <w:szCs w:val="20"/>
                <w:lang w:val="en-US"/>
              </w:rPr>
              <w:t>/de</w:t>
            </w:r>
            <w:r>
              <w:rPr>
                <w:rStyle w:val="findhit"/>
                <w:sz w:val="20"/>
                <w:szCs w:val="20"/>
                <w:lang w:val="en-US"/>
              </w:rPr>
              <w:t>activation</w:t>
            </w:r>
            <w:r>
              <w:rPr>
                <w:rStyle w:val="normaltextrun"/>
                <w:sz w:val="20"/>
                <w:szCs w:val="20"/>
                <w:lang w:val="en-US"/>
              </w:rPr>
              <w:t>.  FFS if multiple applicable functionalities can be activated at the same time. FFS what is the granularity of functionality</w:t>
            </w:r>
            <w:r w:rsidR="00320621">
              <w:rPr>
                <w:rStyle w:val="normaltextrun"/>
                <w:sz w:val="20"/>
                <w:szCs w:val="20"/>
              </w:rPr>
              <w:t>.</w:t>
            </w:r>
          </w:p>
          <w:p w14:paraId="010A6907" w14:textId="77777777" w:rsidR="0043746E" w:rsidRDefault="0043746E" w:rsidP="0043746E">
            <w:pPr>
              <w:pStyle w:val="paragraph"/>
              <w:spacing w:before="0" w:beforeAutospacing="0" w:after="0" w:afterAutospacing="0"/>
              <w:textAlignment w:val="baseline"/>
              <w:rPr>
                <w:sz w:val="20"/>
                <w:szCs w:val="20"/>
              </w:rPr>
            </w:pPr>
            <w:r>
              <w:rPr>
                <w:rStyle w:val="eop"/>
                <w:sz w:val="20"/>
                <w:szCs w:val="20"/>
              </w:rPr>
              <w:t> </w:t>
            </w:r>
          </w:p>
          <w:p w14:paraId="076BE193" w14:textId="6F1D0BE5" w:rsidR="0043746E" w:rsidRDefault="0043746E" w:rsidP="0043746E">
            <w:pPr>
              <w:pStyle w:val="paragraph"/>
              <w:spacing w:before="0" w:beforeAutospacing="0" w:after="0" w:afterAutospacing="0"/>
              <w:textAlignment w:val="baseline"/>
              <w:rPr>
                <w:sz w:val="20"/>
                <w:szCs w:val="20"/>
              </w:rPr>
            </w:pPr>
            <w:r>
              <w:rPr>
                <w:rStyle w:val="normaltextrun"/>
                <w:b/>
                <w:sz w:val="20"/>
                <w:szCs w:val="20"/>
                <w:shd w:val="clear" w:color="auto" w:fill="00FF00"/>
              </w:rPr>
              <w:t xml:space="preserve">Agreements </w:t>
            </w:r>
            <w:r w:rsidR="00510C4A">
              <w:rPr>
                <w:rStyle w:val="normaltextrun"/>
                <w:b/>
                <w:sz w:val="20"/>
                <w:szCs w:val="20"/>
                <w:shd w:val="clear" w:color="auto" w:fill="00FF00"/>
              </w:rPr>
              <w:t xml:space="preserve">on procedures </w:t>
            </w:r>
            <w:r>
              <w:rPr>
                <w:rStyle w:val="normaltextrun"/>
                <w:b/>
                <w:sz w:val="20"/>
                <w:szCs w:val="20"/>
                <w:shd w:val="clear" w:color="auto" w:fill="00FF00"/>
              </w:rPr>
              <w:t>from RAN2#127-bis:</w:t>
            </w:r>
            <w:r>
              <w:rPr>
                <w:rStyle w:val="eop"/>
                <w:sz w:val="20"/>
                <w:szCs w:val="20"/>
              </w:rPr>
              <w:t> </w:t>
            </w:r>
          </w:p>
          <w:p w14:paraId="50B98870" w14:textId="59B2D621" w:rsidR="0043746E" w:rsidRPr="001F548D" w:rsidRDefault="0043746E" w:rsidP="001F548D">
            <w:pPr>
              <w:pStyle w:val="paragraph"/>
              <w:numPr>
                <w:ilvl w:val="0"/>
                <w:numId w:val="33"/>
              </w:numPr>
              <w:spacing w:before="0" w:beforeAutospacing="0" w:after="0" w:afterAutospacing="0"/>
              <w:textAlignment w:val="baseline"/>
              <w:rPr>
                <w:rStyle w:val="normaltextrun"/>
                <w:lang w:val="en-US"/>
              </w:rPr>
            </w:pPr>
            <w:r w:rsidRPr="001F548D">
              <w:rPr>
                <w:rStyle w:val="normaltextrun"/>
                <w:sz w:val="20"/>
                <w:szCs w:val="20"/>
                <w:lang w:val="en-US"/>
              </w:rPr>
              <w:t xml:space="preserve">UAI is supported and </w:t>
            </w:r>
            <w:proofErr w:type="spellStart"/>
            <w:r w:rsidRPr="001F548D">
              <w:rPr>
                <w:rStyle w:val="normaltextrun"/>
                <w:sz w:val="20"/>
                <w:szCs w:val="20"/>
                <w:lang w:val="en-US"/>
              </w:rPr>
              <w:t>RRCReconfigurationComplete</w:t>
            </w:r>
            <w:proofErr w:type="spellEnd"/>
            <w:r w:rsidRPr="001F548D">
              <w:rPr>
                <w:rStyle w:val="normaltextrun"/>
                <w:sz w:val="20"/>
                <w:szCs w:val="20"/>
                <w:lang w:val="en-US"/>
              </w:rPr>
              <w:t xml:space="preserve"> message can be used to report applicable functionality. We should aim to align the design on how the applicable functionality are signaled. FFS on the applicability reporting content</w:t>
            </w:r>
            <w:r w:rsidR="00C347B0">
              <w:rPr>
                <w:rStyle w:val="normaltextrun"/>
                <w:lang w:val="en-US"/>
              </w:rPr>
              <w:t>.</w:t>
            </w:r>
          </w:p>
          <w:p w14:paraId="78B41354" w14:textId="77777777" w:rsidR="0043746E" w:rsidRPr="001F548D" w:rsidRDefault="0043746E" w:rsidP="001F548D">
            <w:pPr>
              <w:pStyle w:val="paragraph"/>
              <w:numPr>
                <w:ilvl w:val="0"/>
                <w:numId w:val="33"/>
              </w:numPr>
              <w:spacing w:before="0" w:beforeAutospacing="0" w:after="0" w:afterAutospacing="0"/>
              <w:textAlignment w:val="baseline"/>
              <w:rPr>
                <w:rStyle w:val="normaltextrun"/>
                <w:lang w:val="en-US"/>
              </w:rPr>
            </w:pPr>
            <w:r w:rsidRPr="001F548D">
              <w:rPr>
                <w:rStyle w:val="normaltextrun"/>
                <w:sz w:val="20"/>
                <w:szCs w:val="20"/>
                <w:lang w:val="en-US"/>
              </w:rPr>
              <w:t xml:space="preserve">FFS if inference configuration can be </w:t>
            </w:r>
            <w:proofErr w:type="spellStart"/>
            <w:r w:rsidRPr="001F548D">
              <w:rPr>
                <w:rStyle w:val="normaltextrun"/>
                <w:sz w:val="20"/>
                <w:szCs w:val="20"/>
                <w:lang w:val="en-US"/>
              </w:rPr>
              <w:t>signalled</w:t>
            </w:r>
            <w:proofErr w:type="spellEnd"/>
            <w:r w:rsidRPr="001F548D">
              <w:rPr>
                <w:rStyle w:val="normaltextrun"/>
                <w:sz w:val="20"/>
                <w:szCs w:val="20"/>
                <w:lang w:val="en-US"/>
              </w:rPr>
              <w:t xml:space="preserve"> in step3.</w:t>
            </w:r>
            <w:r w:rsidRPr="001F548D">
              <w:rPr>
                <w:rStyle w:val="normaltextrun"/>
                <w:lang w:val="en-US"/>
              </w:rPr>
              <w:t> </w:t>
            </w:r>
          </w:p>
          <w:p w14:paraId="2F566F8F" w14:textId="32237A64" w:rsidR="0043746E" w:rsidRPr="001F548D" w:rsidRDefault="0043746E" w:rsidP="001F548D">
            <w:pPr>
              <w:pStyle w:val="paragraph"/>
              <w:numPr>
                <w:ilvl w:val="0"/>
                <w:numId w:val="33"/>
              </w:numPr>
              <w:spacing w:before="0" w:beforeAutospacing="0" w:after="0" w:afterAutospacing="0"/>
              <w:textAlignment w:val="baseline"/>
              <w:rPr>
                <w:rStyle w:val="normaltextrun"/>
                <w:lang w:val="en-US"/>
              </w:rPr>
            </w:pPr>
            <w:r w:rsidRPr="001F548D">
              <w:rPr>
                <w:rStyle w:val="normaltextrun"/>
                <w:sz w:val="20"/>
                <w:szCs w:val="20"/>
                <w:lang w:val="en-US"/>
              </w:rPr>
              <w:t>UE can report to the network when an applicable AI functionality becomes non-applicable. FFS how this is signaled (e.g. explicitly/implicitly). Consider different scenarios, whether it is regarding an active functionality)</w:t>
            </w:r>
            <w:r w:rsidR="00C347B0">
              <w:rPr>
                <w:rStyle w:val="normaltextrun"/>
                <w:lang w:val="en-US"/>
              </w:rPr>
              <w:t>.</w:t>
            </w:r>
          </w:p>
          <w:p w14:paraId="2202861C" w14:textId="77777777" w:rsidR="0043746E" w:rsidRDefault="0043746E" w:rsidP="0043746E">
            <w:pPr>
              <w:pStyle w:val="paragraph"/>
              <w:spacing w:before="0" w:beforeAutospacing="0" w:after="0" w:afterAutospacing="0"/>
              <w:textAlignment w:val="baseline"/>
              <w:rPr>
                <w:sz w:val="20"/>
                <w:szCs w:val="20"/>
              </w:rPr>
            </w:pPr>
            <w:r>
              <w:rPr>
                <w:rStyle w:val="eop"/>
                <w:sz w:val="20"/>
                <w:szCs w:val="20"/>
              </w:rPr>
              <w:t> </w:t>
            </w:r>
          </w:p>
          <w:p w14:paraId="55DFACBF" w14:textId="703F3E27" w:rsidR="0043746E" w:rsidRDefault="0043746E" w:rsidP="0043746E">
            <w:pPr>
              <w:pStyle w:val="paragraph"/>
              <w:spacing w:before="0" w:beforeAutospacing="0" w:after="0" w:afterAutospacing="0"/>
              <w:textAlignment w:val="baseline"/>
              <w:rPr>
                <w:sz w:val="20"/>
                <w:szCs w:val="20"/>
              </w:rPr>
            </w:pPr>
            <w:r>
              <w:rPr>
                <w:rStyle w:val="normaltextrun"/>
                <w:b/>
                <w:sz w:val="20"/>
                <w:szCs w:val="20"/>
                <w:shd w:val="clear" w:color="auto" w:fill="00FF00"/>
              </w:rPr>
              <w:t xml:space="preserve">Agreements </w:t>
            </w:r>
            <w:r w:rsidR="00510C4A">
              <w:rPr>
                <w:rStyle w:val="normaltextrun"/>
                <w:b/>
                <w:sz w:val="20"/>
                <w:szCs w:val="20"/>
                <w:shd w:val="clear" w:color="auto" w:fill="00FF00"/>
              </w:rPr>
              <w:t xml:space="preserve">on procedures </w:t>
            </w:r>
            <w:r>
              <w:rPr>
                <w:rStyle w:val="normaltextrun"/>
                <w:b/>
                <w:sz w:val="20"/>
                <w:szCs w:val="20"/>
                <w:shd w:val="clear" w:color="auto" w:fill="00FF00"/>
              </w:rPr>
              <w:t>from RAN2#128:</w:t>
            </w:r>
            <w:r>
              <w:rPr>
                <w:rStyle w:val="eop"/>
                <w:sz w:val="20"/>
                <w:szCs w:val="20"/>
              </w:rPr>
              <w:t> </w:t>
            </w:r>
          </w:p>
          <w:p w14:paraId="749FD13E" w14:textId="4E333476" w:rsidR="00B000FA" w:rsidRDefault="0043746E" w:rsidP="004058A9">
            <w:pPr>
              <w:pStyle w:val="paragraph"/>
              <w:numPr>
                <w:ilvl w:val="0"/>
                <w:numId w:val="33"/>
              </w:numPr>
              <w:spacing w:before="0" w:beforeAutospacing="0" w:after="0" w:afterAutospacing="0"/>
              <w:textAlignment w:val="baseline"/>
              <w:rPr>
                <w:rStyle w:val="normaltextrun"/>
                <w:lang w:val="en-US"/>
              </w:rPr>
            </w:pPr>
            <w:r>
              <w:rPr>
                <w:rStyle w:val="normaltextrun"/>
                <w:sz w:val="20"/>
                <w:szCs w:val="20"/>
                <w:lang w:val="en-US"/>
              </w:rPr>
              <w:t xml:space="preserve">UAI is supported and </w:t>
            </w:r>
            <w:proofErr w:type="spellStart"/>
            <w:r>
              <w:rPr>
                <w:rStyle w:val="normaltextrun"/>
                <w:sz w:val="20"/>
                <w:szCs w:val="20"/>
                <w:lang w:val="en-US"/>
              </w:rPr>
              <w:t>RRCReconfigurationComplete</w:t>
            </w:r>
            <w:proofErr w:type="spellEnd"/>
            <w:r>
              <w:rPr>
                <w:rStyle w:val="normaltextrun"/>
                <w:sz w:val="20"/>
                <w:szCs w:val="20"/>
                <w:lang w:val="en-US"/>
              </w:rPr>
              <w:t xml:space="preserve"> message can be used to report applicable functionality. We should aim to align the design on how the applicable functionality are signaled. FFS on the applicability reporting content.</w:t>
            </w:r>
            <w:r w:rsidRPr="001F548D">
              <w:rPr>
                <w:rStyle w:val="normaltextrun"/>
                <w:lang w:val="en-US"/>
              </w:rPr>
              <w:t> </w:t>
            </w:r>
          </w:p>
          <w:p w14:paraId="6D30D398" w14:textId="77777777" w:rsidR="00B000FA" w:rsidRPr="001F548D" w:rsidRDefault="0043746E" w:rsidP="004058A9">
            <w:pPr>
              <w:pStyle w:val="paragraph"/>
              <w:numPr>
                <w:ilvl w:val="0"/>
                <w:numId w:val="33"/>
              </w:numPr>
              <w:spacing w:before="0" w:beforeAutospacing="0" w:after="0" w:afterAutospacing="0"/>
              <w:textAlignment w:val="baseline"/>
              <w:rPr>
                <w:rStyle w:val="eop"/>
                <w:lang w:val="en-US"/>
              </w:rPr>
            </w:pPr>
            <w:r w:rsidRPr="00B000FA">
              <w:rPr>
                <w:rStyle w:val="normaltextrun"/>
                <w:sz w:val="20"/>
                <w:szCs w:val="20"/>
                <w:lang w:val="en-US"/>
              </w:rPr>
              <w:t>When a functionality becomes non-applicable the UE doesn’t autonomously deactivate. NW is expected to deactivate active functionality when it receives report from UE that it is non-applicable.</w:t>
            </w:r>
            <w:r w:rsidRPr="00B000FA">
              <w:rPr>
                <w:rStyle w:val="eop"/>
                <w:sz w:val="20"/>
                <w:szCs w:val="20"/>
              </w:rPr>
              <w:t> </w:t>
            </w:r>
          </w:p>
          <w:p w14:paraId="19D401DC" w14:textId="77777777" w:rsidR="00B000FA" w:rsidRPr="001F548D" w:rsidRDefault="0043746E" w:rsidP="004058A9">
            <w:pPr>
              <w:pStyle w:val="paragraph"/>
              <w:numPr>
                <w:ilvl w:val="0"/>
                <w:numId w:val="33"/>
              </w:numPr>
              <w:spacing w:before="0" w:beforeAutospacing="0" w:after="0" w:afterAutospacing="0"/>
              <w:textAlignment w:val="baseline"/>
              <w:rPr>
                <w:rStyle w:val="eop"/>
                <w:lang w:val="en-US"/>
              </w:rPr>
            </w:pPr>
            <w:r w:rsidRPr="00B000FA">
              <w:rPr>
                <w:rStyle w:val="normaltextrun"/>
                <w:sz w:val="20"/>
                <w:szCs w:val="20"/>
                <w:lang w:val="en-US"/>
              </w:rPr>
              <w:t>FFS whether the UE reports explicitly “non-applicable” functionality when there is a change of applicability.   Verify this aligns with RAN1 configuration design.</w:t>
            </w:r>
            <w:r w:rsidRPr="00B000FA">
              <w:rPr>
                <w:rStyle w:val="eop"/>
                <w:sz w:val="20"/>
                <w:szCs w:val="20"/>
              </w:rPr>
              <w:t> </w:t>
            </w:r>
          </w:p>
          <w:p w14:paraId="7A14722C" w14:textId="77777777" w:rsidR="00B000FA" w:rsidRPr="001F548D" w:rsidRDefault="0043746E" w:rsidP="004058A9">
            <w:pPr>
              <w:pStyle w:val="paragraph"/>
              <w:numPr>
                <w:ilvl w:val="0"/>
                <w:numId w:val="33"/>
              </w:numPr>
              <w:spacing w:before="0" w:beforeAutospacing="0" w:after="0" w:afterAutospacing="0"/>
              <w:textAlignment w:val="baseline"/>
              <w:rPr>
                <w:rStyle w:val="eop"/>
                <w:lang w:val="en-US"/>
              </w:rPr>
            </w:pPr>
            <w:r w:rsidRPr="00B000FA">
              <w:rPr>
                <w:rStyle w:val="normaltextrun"/>
                <w:sz w:val="20"/>
                <w:szCs w:val="20"/>
                <w:lang w:val="en-US"/>
              </w:rPr>
              <w:t xml:space="preserve">Applicable functionality reporting at handover is supported with the same RRC procedure that will be specified within a cell, as a baseline, i.e. the NW-side additional conditions and/or the inference configuration related to the target </w:t>
            </w:r>
            <w:proofErr w:type="spellStart"/>
            <w:r w:rsidRPr="00B000FA">
              <w:rPr>
                <w:rStyle w:val="normaltextrun"/>
                <w:sz w:val="20"/>
                <w:szCs w:val="20"/>
                <w:lang w:val="en-US"/>
              </w:rPr>
              <w:t>gNB</w:t>
            </w:r>
            <w:proofErr w:type="spellEnd"/>
            <w:r w:rsidRPr="00B000FA">
              <w:rPr>
                <w:rStyle w:val="normaltextrun"/>
                <w:sz w:val="20"/>
                <w:szCs w:val="20"/>
                <w:lang w:val="en-US"/>
              </w:rPr>
              <w:t xml:space="preserve"> are transmitted by the target </w:t>
            </w:r>
            <w:proofErr w:type="spellStart"/>
            <w:r w:rsidRPr="00B000FA">
              <w:rPr>
                <w:rStyle w:val="normaltextrun"/>
                <w:sz w:val="20"/>
                <w:szCs w:val="20"/>
                <w:lang w:val="en-US"/>
              </w:rPr>
              <w:t>gNB</w:t>
            </w:r>
            <w:proofErr w:type="spellEnd"/>
            <w:r w:rsidRPr="00B000FA">
              <w:rPr>
                <w:rStyle w:val="normaltextrun"/>
                <w:sz w:val="20"/>
                <w:szCs w:val="20"/>
                <w:lang w:val="en-US"/>
              </w:rPr>
              <w:t xml:space="preserve"> as part of the HO command, and the UE in response transmits the applicability report (either in </w:t>
            </w:r>
            <w:proofErr w:type="spellStart"/>
            <w:r w:rsidRPr="00B000FA">
              <w:rPr>
                <w:rStyle w:val="normaltextrun"/>
                <w:sz w:val="20"/>
                <w:szCs w:val="20"/>
                <w:lang w:val="en-US"/>
              </w:rPr>
              <w:t>RRCReconfigurationComplete</w:t>
            </w:r>
            <w:proofErr w:type="spellEnd"/>
            <w:r w:rsidRPr="00B000FA">
              <w:rPr>
                <w:rStyle w:val="normaltextrun"/>
                <w:sz w:val="20"/>
                <w:szCs w:val="20"/>
                <w:lang w:val="en-US"/>
              </w:rPr>
              <w:t xml:space="preserve"> or in UAI) to the target </w:t>
            </w:r>
            <w:proofErr w:type="spellStart"/>
            <w:r w:rsidRPr="00B000FA">
              <w:rPr>
                <w:rStyle w:val="normaltextrun"/>
                <w:sz w:val="20"/>
                <w:szCs w:val="20"/>
                <w:lang w:val="en-US"/>
              </w:rPr>
              <w:t>gNB</w:t>
            </w:r>
            <w:proofErr w:type="spellEnd"/>
            <w:r w:rsidRPr="00B000FA">
              <w:rPr>
                <w:rStyle w:val="normaltextrun"/>
                <w:sz w:val="20"/>
                <w:szCs w:val="20"/>
                <w:lang w:val="en-US"/>
              </w:rPr>
              <w:t xml:space="preserve"> after completing the handover.</w:t>
            </w:r>
            <w:r w:rsidRPr="00B000FA">
              <w:rPr>
                <w:rStyle w:val="eop"/>
                <w:sz w:val="20"/>
                <w:szCs w:val="20"/>
              </w:rPr>
              <w:t> </w:t>
            </w:r>
          </w:p>
          <w:p w14:paraId="4FF5CA0E" w14:textId="77777777" w:rsidR="0043746E" w:rsidRPr="001F548D" w:rsidRDefault="0043746E" w:rsidP="004058A9">
            <w:pPr>
              <w:pStyle w:val="paragraph"/>
              <w:numPr>
                <w:ilvl w:val="0"/>
                <w:numId w:val="33"/>
              </w:numPr>
              <w:spacing w:before="0" w:beforeAutospacing="0" w:after="0" w:afterAutospacing="0"/>
              <w:textAlignment w:val="baseline"/>
              <w:rPr>
                <w:rStyle w:val="eop"/>
                <w:lang w:val="en-US"/>
              </w:rPr>
            </w:pPr>
            <w:r w:rsidRPr="00BB7751">
              <w:rPr>
                <w:rStyle w:val="normaltextrun"/>
                <w:sz w:val="20"/>
                <w:szCs w:val="20"/>
                <w:lang w:val="en-US"/>
              </w:rPr>
              <w:t>Source cell UAI (as is) can be sent from source cell to target cell using existing signaling.   No further optimizations will be considered in RAN2 related to UAI.</w:t>
            </w:r>
            <w:r w:rsidRPr="00BB7751">
              <w:rPr>
                <w:rStyle w:val="eop"/>
                <w:sz w:val="20"/>
                <w:szCs w:val="20"/>
              </w:rPr>
              <w:t> </w:t>
            </w:r>
          </w:p>
          <w:p w14:paraId="647140B6" w14:textId="77777777" w:rsidR="004058A9" w:rsidRPr="001F548D" w:rsidRDefault="004058A9" w:rsidP="001F548D">
            <w:pPr>
              <w:pStyle w:val="paragraph"/>
              <w:spacing w:before="0" w:beforeAutospacing="0" w:after="0" w:afterAutospacing="0"/>
              <w:ind w:left="360"/>
              <w:textAlignment w:val="baseline"/>
              <w:rPr>
                <w:rStyle w:val="eop"/>
                <w:lang w:val="en-US"/>
              </w:rPr>
            </w:pPr>
          </w:p>
          <w:p w14:paraId="4394E017" w14:textId="5847D385" w:rsidR="004058A9" w:rsidRDefault="004058A9" w:rsidP="004058A9">
            <w:pPr>
              <w:pStyle w:val="paragraph"/>
              <w:spacing w:before="0" w:beforeAutospacing="0" w:after="0" w:afterAutospacing="0"/>
              <w:textAlignment w:val="baseline"/>
              <w:rPr>
                <w:sz w:val="20"/>
                <w:szCs w:val="20"/>
              </w:rPr>
            </w:pPr>
            <w:r>
              <w:rPr>
                <w:rStyle w:val="normaltextrun"/>
                <w:b/>
                <w:sz w:val="20"/>
                <w:szCs w:val="20"/>
                <w:shd w:val="clear" w:color="auto" w:fill="00FF00"/>
              </w:rPr>
              <w:t xml:space="preserve">Agreements </w:t>
            </w:r>
            <w:r w:rsidR="00093FD0">
              <w:rPr>
                <w:rStyle w:val="normaltextrun"/>
                <w:b/>
                <w:sz w:val="20"/>
                <w:szCs w:val="20"/>
                <w:shd w:val="clear" w:color="auto" w:fill="00FF00"/>
              </w:rPr>
              <w:t xml:space="preserve">on procedures </w:t>
            </w:r>
            <w:r>
              <w:rPr>
                <w:rStyle w:val="normaltextrun"/>
                <w:b/>
                <w:sz w:val="20"/>
                <w:szCs w:val="20"/>
                <w:shd w:val="clear" w:color="auto" w:fill="00FF00"/>
              </w:rPr>
              <w:t>from RAN2#129:</w:t>
            </w:r>
            <w:r>
              <w:rPr>
                <w:rStyle w:val="eop"/>
                <w:sz w:val="20"/>
                <w:szCs w:val="20"/>
              </w:rPr>
              <w:t> </w:t>
            </w:r>
          </w:p>
          <w:p w14:paraId="534D199B" w14:textId="77777777" w:rsidR="004058A9" w:rsidRPr="004058A9" w:rsidRDefault="004058A9" w:rsidP="004058A9">
            <w:pPr>
              <w:numPr>
                <w:ilvl w:val="0"/>
                <w:numId w:val="33"/>
              </w:numPr>
              <w:textAlignment w:val="center"/>
              <w:rPr>
                <w:rFonts w:ascii="Calibri" w:eastAsia="Times New Roman" w:hAnsi="Calibri" w:cs="Calibri"/>
                <w:sz w:val="22"/>
                <w:lang w:val="en-US"/>
              </w:rPr>
            </w:pPr>
            <w:r w:rsidRPr="004058A9">
              <w:rPr>
                <w:rFonts w:eastAsia="Times New Roman" w:cs="Times New Roman"/>
                <w:szCs w:val="20"/>
                <w:lang w:val="en-US"/>
              </w:rPr>
              <w:lastRenderedPageBreak/>
              <w:t xml:space="preserve">Inference configuration/parameters can be </w:t>
            </w:r>
            <w:proofErr w:type="spellStart"/>
            <w:r w:rsidRPr="004058A9">
              <w:rPr>
                <w:rFonts w:eastAsia="Times New Roman" w:cs="Times New Roman"/>
                <w:szCs w:val="20"/>
                <w:lang w:val="en-US"/>
              </w:rPr>
              <w:t>signalled</w:t>
            </w:r>
            <w:proofErr w:type="spellEnd"/>
            <w:r w:rsidRPr="004058A9">
              <w:rPr>
                <w:rFonts w:eastAsia="Times New Roman" w:cs="Times New Roman"/>
                <w:szCs w:val="20"/>
                <w:lang w:val="en-US"/>
              </w:rPr>
              <w:t xml:space="preserve"> in step 3 and/or Inference configuration can be </w:t>
            </w:r>
            <w:proofErr w:type="spellStart"/>
            <w:r w:rsidRPr="004058A9">
              <w:rPr>
                <w:rFonts w:eastAsia="Times New Roman" w:cs="Times New Roman"/>
                <w:szCs w:val="20"/>
                <w:lang w:val="en-US"/>
              </w:rPr>
              <w:t>signalled</w:t>
            </w:r>
            <w:proofErr w:type="spellEnd"/>
            <w:r w:rsidRPr="004058A9">
              <w:rPr>
                <w:rFonts w:eastAsia="Times New Roman" w:cs="Times New Roman"/>
                <w:szCs w:val="20"/>
                <w:lang w:val="en-US"/>
              </w:rPr>
              <w:t xml:space="preserve"> in step 5 (i.e. option a and option b from RAN1).</w:t>
            </w:r>
          </w:p>
          <w:p w14:paraId="4FDC2E9E" w14:textId="6B26FF93" w:rsidR="004058A9" w:rsidRPr="004058A9" w:rsidRDefault="004058A9" w:rsidP="004058A9">
            <w:pPr>
              <w:numPr>
                <w:ilvl w:val="0"/>
                <w:numId w:val="33"/>
              </w:numPr>
              <w:textAlignment w:val="center"/>
              <w:rPr>
                <w:rFonts w:ascii="Calibri" w:eastAsia="Times New Roman" w:hAnsi="Calibri" w:cs="Calibri"/>
                <w:sz w:val="22"/>
                <w:lang w:val="en-US"/>
              </w:rPr>
            </w:pPr>
            <w:r w:rsidRPr="004058A9">
              <w:rPr>
                <w:rFonts w:eastAsia="Times New Roman" w:cs="Times New Roman"/>
                <w:szCs w:val="20"/>
                <w:lang w:val="en-US"/>
              </w:rPr>
              <w:t>The full inference configuration is sent in CSI-</w:t>
            </w:r>
            <w:proofErr w:type="spellStart"/>
            <w:r w:rsidRPr="004058A9">
              <w:rPr>
                <w:rFonts w:eastAsia="Times New Roman" w:cs="Times New Roman"/>
                <w:szCs w:val="20"/>
                <w:lang w:val="en-US"/>
              </w:rPr>
              <w:t>ReportConfig</w:t>
            </w:r>
            <w:proofErr w:type="spellEnd"/>
            <w:r w:rsidR="00EA15D0">
              <w:rPr>
                <w:rFonts w:eastAsia="Times New Roman" w:cs="Times New Roman"/>
                <w:szCs w:val="20"/>
                <w:lang w:val="en-US"/>
              </w:rPr>
              <w:t>.</w:t>
            </w:r>
          </w:p>
          <w:p w14:paraId="4CF53F09" w14:textId="24C30F93" w:rsidR="004058A9" w:rsidRPr="004058A9" w:rsidRDefault="004058A9" w:rsidP="004058A9">
            <w:pPr>
              <w:numPr>
                <w:ilvl w:val="0"/>
                <w:numId w:val="33"/>
              </w:numPr>
              <w:textAlignment w:val="center"/>
              <w:rPr>
                <w:rFonts w:ascii="Calibri" w:eastAsia="Times New Roman" w:hAnsi="Calibri" w:cs="Calibri"/>
                <w:sz w:val="22"/>
                <w:lang w:val="en-US"/>
              </w:rPr>
            </w:pPr>
            <w:r w:rsidRPr="004058A9">
              <w:rPr>
                <w:rFonts w:eastAsia="Times New Roman" w:cs="Times New Roman"/>
                <w:szCs w:val="20"/>
                <w:lang w:val="en-US"/>
              </w:rPr>
              <w:t xml:space="preserve">Upon receiving a full inference configuration, the UE sends the initial applicability report in </w:t>
            </w:r>
            <w:proofErr w:type="spellStart"/>
            <w:r w:rsidRPr="004058A9">
              <w:rPr>
                <w:rFonts w:eastAsia="Times New Roman" w:cs="Times New Roman"/>
                <w:szCs w:val="20"/>
                <w:lang w:val="en-US"/>
              </w:rPr>
              <w:t>RRCReconfigurationComplete</w:t>
            </w:r>
            <w:proofErr w:type="spellEnd"/>
            <w:r w:rsidRPr="004058A9">
              <w:rPr>
                <w:rFonts w:eastAsia="Times New Roman" w:cs="Times New Roman"/>
                <w:szCs w:val="20"/>
                <w:lang w:val="en-US"/>
              </w:rPr>
              <w:t>. UAI can be sent to update applicability</w:t>
            </w:r>
            <w:r w:rsidR="00EA15D0">
              <w:rPr>
                <w:rFonts w:eastAsia="Times New Roman" w:cs="Times New Roman"/>
                <w:szCs w:val="20"/>
                <w:lang w:val="en-US"/>
              </w:rPr>
              <w:t>.</w:t>
            </w:r>
          </w:p>
          <w:p w14:paraId="77801BBA" w14:textId="075B1424" w:rsidR="004058A9" w:rsidRPr="004058A9" w:rsidRDefault="004058A9" w:rsidP="004058A9">
            <w:pPr>
              <w:numPr>
                <w:ilvl w:val="0"/>
                <w:numId w:val="33"/>
              </w:numPr>
              <w:textAlignment w:val="center"/>
              <w:rPr>
                <w:rFonts w:ascii="Calibri" w:eastAsia="Times New Roman" w:hAnsi="Calibri" w:cs="Calibri"/>
                <w:sz w:val="22"/>
                <w:lang w:val="en-US"/>
              </w:rPr>
            </w:pPr>
            <w:r w:rsidRPr="004058A9">
              <w:rPr>
                <w:rFonts w:eastAsia="Times New Roman" w:cs="Times New Roman"/>
                <w:szCs w:val="20"/>
                <w:lang w:val="en-US"/>
              </w:rPr>
              <w:t xml:space="preserve">FFS signaling details for option B (e.g. whether it is signaling in CSI-Report Config or </w:t>
            </w:r>
            <w:proofErr w:type="spellStart"/>
            <w:r w:rsidRPr="004058A9">
              <w:rPr>
                <w:rFonts w:eastAsia="Times New Roman" w:cs="Times New Roman"/>
                <w:szCs w:val="20"/>
                <w:lang w:val="en-US"/>
              </w:rPr>
              <w:t>otherconfig</w:t>
            </w:r>
            <w:proofErr w:type="spellEnd"/>
            <w:r w:rsidRPr="004058A9">
              <w:rPr>
                <w:rFonts w:eastAsia="Times New Roman" w:cs="Times New Roman"/>
                <w:szCs w:val="20"/>
                <w:lang w:val="en-US"/>
              </w:rPr>
              <w:t>)</w:t>
            </w:r>
            <w:r w:rsidR="00EA15D0">
              <w:rPr>
                <w:rFonts w:eastAsia="Times New Roman" w:cs="Times New Roman"/>
                <w:szCs w:val="20"/>
                <w:lang w:val="en-US"/>
              </w:rPr>
              <w:t>.</w:t>
            </w:r>
          </w:p>
          <w:p w14:paraId="08B49826" w14:textId="6B5FCD67" w:rsidR="004058A9" w:rsidRPr="004058A9" w:rsidRDefault="004058A9" w:rsidP="004058A9">
            <w:pPr>
              <w:numPr>
                <w:ilvl w:val="0"/>
                <w:numId w:val="33"/>
              </w:numPr>
              <w:spacing w:before="60"/>
              <w:textAlignment w:val="center"/>
              <w:rPr>
                <w:rFonts w:ascii="Calibri" w:eastAsia="Times New Roman" w:hAnsi="Calibri" w:cs="Calibri"/>
                <w:sz w:val="22"/>
                <w:lang w:val="en-US"/>
              </w:rPr>
            </w:pPr>
            <w:r w:rsidRPr="004058A9">
              <w:rPr>
                <w:rFonts w:eastAsia="Times New Roman" w:cs="Times New Roman"/>
                <w:szCs w:val="20"/>
                <w:lang w:val="en-US"/>
              </w:rPr>
              <w:t>Support the explicit reporting of applicability/inapplicability in initial report and subsequent reporting it reports only applicability it changed.   FFS if we report explicit cause</w:t>
            </w:r>
            <w:r w:rsidR="00EA15D0">
              <w:rPr>
                <w:rFonts w:eastAsia="Times New Roman" w:cs="Times New Roman"/>
                <w:szCs w:val="20"/>
                <w:lang w:val="en-US"/>
              </w:rPr>
              <w:t>.</w:t>
            </w:r>
          </w:p>
          <w:p w14:paraId="133D9ABC" w14:textId="77777777" w:rsidR="004058A9" w:rsidRPr="004058A9" w:rsidRDefault="004058A9" w:rsidP="004058A9">
            <w:pPr>
              <w:numPr>
                <w:ilvl w:val="0"/>
                <w:numId w:val="33"/>
              </w:numPr>
              <w:textAlignment w:val="center"/>
              <w:rPr>
                <w:rFonts w:ascii="Calibri" w:eastAsia="Times New Roman" w:hAnsi="Calibri" w:cs="Calibri"/>
                <w:sz w:val="22"/>
                <w:lang w:val="en-US"/>
              </w:rPr>
            </w:pPr>
            <w:r w:rsidRPr="004058A9">
              <w:rPr>
                <w:rFonts w:eastAsia="Times New Roman" w:cs="Times New Roman"/>
                <w:szCs w:val="20"/>
                <w:lang w:val="en-US"/>
              </w:rPr>
              <w:t xml:space="preserve">If option A is configured in Step 3, for periodic CSI reporting, the UE autonomously activate the applicable functionalities upon reporting applicable functionalities via </w:t>
            </w:r>
            <w:proofErr w:type="spellStart"/>
            <w:r w:rsidRPr="004058A9">
              <w:rPr>
                <w:rFonts w:eastAsia="Times New Roman" w:cs="Times New Roman"/>
                <w:szCs w:val="20"/>
                <w:lang w:val="en-US"/>
              </w:rPr>
              <w:t>RRCReconfigurationComplete</w:t>
            </w:r>
            <w:proofErr w:type="spellEnd"/>
            <w:r w:rsidRPr="004058A9">
              <w:rPr>
                <w:rFonts w:eastAsia="Times New Roman" w:cs="Times New Roman"/>
                <w:szCs w:val="20"/>
                <w:lang w:val="en-US"/>
              </w:rPr>
              <w:t xml:space="preserve"> in step 4 (i.e. without need to wait </w:t>
            </w:r>
            <w:proofErr w:type="spellStart"/>
            <w:r w:rsidRPr="004058A9">
              <w:rPr>
                <w:rFonts w:eastAsia="Times New Roman" w:cs="Times New Roman"/>
                <w:szCs w:val="20"/>
                <w:lang w:val="en-US"/>
              </w:rPr>
              <w:t>RRCReconfiguration</w:t>
            </w:r>
            <w:proofErr w:type="spellEnd"/>
            <w:r w:rsidRPr="004058A9">
              <w:rPr>
                <w:rFonts w:eastAsia="Times New Roman" w:cs="Times New Roman"/>
                <w:szCs w:val="20"/>
                <w:lang w:val="en-US"/>
              </w:rPr>
              <w:t xml:space="preserve"> in Step 5).</w:t>
            </w:r>
          </w:p>
          <w:p w14:paraId="3D65E93A" w14:textId="4BCB319B" w:rsidR="004058A9" w:rsidRPr="004058A9" w:rsidRDefault="004058A9" w:rsidP="004058A9">
            <w:pPr>
              <w:numPr>
                <w:ilvl w:val="0"/>
                <w:numId w:val="33"/>
              </w:numPr>
              <w:textAlignment w:val="center"/>
              <w:rPr>
                <w:rFonts w:ascii="Calibri" w:eastAsia="Times New Roman" w:hAnsi="Calibri" w:cs="Calibri"/>
                <w:sz w:val="22"/>
                <w:lang w:val="en-US"/>
              </w:rPr>
            </w:pPr>
            <w:r w:rsidRPr="004058A9">
              <w:rPr>
                <w:rFonts w:eastAsia="Times New Roman" w:cs="Times New Roman"/>
                <w:szCs w:val="20"/>
                <w:lang w:val="en-US"/>
              </w:rPr>
              <w:t>The provided periodic CSI configuration should be consistent with reported UE capabilities</w:t>
            </w:r>
            <w:r w:rsidR="00EA15D0">
              <w:rPr>
                <w:rFonts w:eastAsia="Times New Roman" w:cs="Times New Roman"/>
                <w:szCs w:val="20"/>
                <w:lang w:val="en-US"/>
              </w:rPr>
              <w:t>.</w:t>
            </w:r>
          </w:p>
          <w:p w14:paraId="09B12220" w14:textId="77777777" w:rsidR="004058A9" w:rsidRPr="004058A9" w:rsidRDefault="004058A9" w:rsidP="004058A9">
            <w:pPr>
              <w:numPr>
                <w:ilvl w:val="0"/>
                <w:numId w:val="33"/>
              </w:numPr>
              <w:textAlignment w:val="center"/>
              <w:rPr>
                <w:rFonts w:ascii="Calibri" w:eastAsia="Times New Roman" w:hAnsi="Calibri" w:cs="Calibri"/>
                <w:sz w:val="22"/>
                <w:lang w:val="en-US"/>
              </w:rPr>
            </w:pPr>
            <w:r w:rsidRPr="004058A9">
              <w:rPr>
                <w:rFonts w:eastAsia="Times New Roman" w:cs="Times New Roman"/>
                <w:szCs w:val="20"/>
                <w:lang w:val="en-US"/>
              </w:rPr>
              <w:t>FFS option B</w:t>
            </w:r>
          </w:p>
          <w:p w14:paraId="6B76E71C" w14:textId="77777777" w:rsidR="004058A9" w:rsidRPr="004058A9" w:rsidRDefault="004058A9" w:rsidP="004058A9">
            <w:pPr>
              <w:numPr>
                <w:ilvl w:val="0"/>
                <w:numId w:val="33"/>
              </w:numPr>
              <w:spacing w:before="60"/>
              <w:textAlignment w:val="center"/>
              <w:rPr>
                <w:rFonts w:ascii="Calibri" w:eastAsia="Times New Roman" w:hAnsi="Calibri" w:cs="Calibri"/>
                <w:sz w:val="22"/>
                <w:lang w:val="en-US"/>
              </w:rPr>
            </w:pPr>
            <w:r w:rsidRPr="004058A9">
              <w:rPr>
                <w:rFonts w:eastAsia="Times New Roman" w:cs="Times New Roman"/>
                <w:szCs w:val="20"/>
                <w:lang w:val="en-US"/>
              </w:rPr>
              <w:t>Semi-persistent and aperiodic CSI reporting of applicable functionality is activated following legacy CSI framework:</w:t>
            </w:r>
          </w:p>
          <w:p w14:paraId="4B8D13EF" w14:textId="77777777" w:rsidR="004058A9" w:rsidRPr="004058A9" w:rsidRDefault="004058A9" w:rsidP="00494F5A">
            <w:pPr>
              <w:numPr>
                <w:ilvl w:val="1"/>
                <w:numId w:val="33"/>
              </w:numPr>
              <w:textAlignment w:val="center"/>
              <w:rPr>
                <w:rFonts w:ascii="Calibri" w:eastAsia="Times New Roman" w:hAnsi="Calibri" w:cs="Calibri"/>
                <w:sz w:val="22"/>
                <w:lang w:val="en-US"/>
              </w:rPr>
            </w:pPr>
            <w:r w:rsidRPr="004058A9">
              <w:rPr>
                <w:rFonts w:eastAsia="Times New Roman" w:cs="Times New Roman"/>
                <w:szCs w:val="20"/>
                <w:lang w:val="en-US"/>
              </w:rPr>
              <w:t>Semi-persistent reporting, activated by MAC CE/DCI</w:t>
            </w:r>
          </w:p>
          <w:p w14:paraId="72F5BA23" w14:textId="0245A336" w:rsidR="004058A9" w:rsidRPr="001F548D" w:rsidRDefault="004058A9" w:rsidP="001F548D">
            <w:pPr>
              <w:numPr>
                <w:ilvl w:val="1"/>
                <w:numId w:val="33"/>
              </w:numPr>
              <w:textAlignment w:val="center"/>
              <w:rPr>
                <w:rFonts w:ascii="Calibri" w:eastAsia="Times New Roman" w:hAnsi="Calibri" w:cs="Calibri"/>
                <w:sz w:val="22"/>
                <w:lang w:val="en-US"/>
              </w:rPr>
            </w:pPr>
            <w:r w:rsidRPr="004058A9">
              <w:rPr>
                <w:rFonts w:eastAsia="Times New Roman" w:cs="Times New Roman"/>
                <w:szCs w:val="20"/>
                <w:lang w:val="en-US"/>
              </w:rPr>
              <w:t>Aperiodic CSI reporting, activated by DCI</w:t>
            </w:r>
          </w:p>
        </w:tc>
      </w:tr>
    </w:tbl>
    <w:p w14:paraId="53BF07F4" w14:textId="77777777" w:rsidR="00313FAC" w:rsidRDefault="00313FAC" w:rsidP="002B0F38"/>
    <w:p w14:paraId="7C1161A1" w14:textId="77C9166E" w:rsidR="00D0660D" w:rsidRDefault="00D0660D" w:rsidP="00D0660D">
      <w:pPr>
        <w:pStyle w:val="paragraph"/>
        <w:spacing w:before="0" w:beforeAutospacing="0" w:after="0" w:afterAutospacing="0"/>
        <w:textAlignment w:val="baseline"/>
        <w:rPr>
          <w:rStyle w:val="eop"/>
          <w:sz w:val="20"/>
        </w:rPr>
      </w:pPr>
      <w:r>
        <w:rPr>
          <w:rStyle w:val="normaltextrun"/>
          <w:sz w:val="20"/>
          <w:szCs w:val="20"/>
        </w:rPr>
        <w:t xml:space="preserve">Related to the Steps described above, </w:t>
      </w:r>
      <w:r w:rsidR="00BB1A4B">
        <w:rPr>
          <w:rStyle w:val="normaltextrun"/>
          <w:sz w:val="20"/>
          <w:szCs w:val="20"/>
        </w:rPr>
        <w:t xml:space="preserve">RAN2 sent </w:t>
      </w:r>
      <w:r w:rsidR="00C57C33">
        <w:rPr>
          <w:rStyle w:val="normaltextrun"/>
          <w:sz w:val="20"/>
          <w:szCs w:val="20"/>
        </w:rPr>
        <w:t xml:space="preserve">an </w:t>
      </w:r>
      <w:r w:rsidR="00C57C33" w:rsidRPr="00C57C33">
        <w:rPr>
          <w:rStyle w:val="normaltextrun"/>
          <w:sz w:val="20"/>
          <w:szCs w:val="20"/>
        </w:rPr>
        <w:t xml:space="preserve">LS </w:t>
      </w:r>
      <w:r w:rsidR="00C57C33">
        <w:rPr>
          <w:rStyle w:val="normaltextrun"/>
          <w:sz w:val="20"/>
          <w:szCs w:val="20"/>
        </w:rPr>
        <w:t xml:space="preserve">to RAN1 </w:t>
      </w:r>
      <w:r w:rsidR="00C57C33" w:rsidRPr="00C57C33">
        <w:rPr>
          <w:rStyle w:val="normaltextrun"/>
          <w:sz w:val="20"/>
          <w:szCs w:val="20"/>
        </w:rPr>
        <w:t xml:space="preserve">on applicable functionality reporting for beam management UE-sided model </w:t>
      </w:r>
      <w:r>
        <w:rPr>
          <w:rStyle w:val="normaltextrun"/>
          <w:sz w:val="20"/>
          <w:szCs w:val="20"/>
        </w:rPr>
        <w:t>[</w:t>
      </w:r>
      <w:hyperlink r:id="rId15" w:tgtFrame="_blank" w:history="1">
        <w:r>
          <w:rPr>
            <w:rStyle w:val="normaltextrun"/>
            <w:color w:val="0563C1"/>
            <w:sz w:val="20"/>
            <w:szCs w:val="20"/>
            <w:u w:val="single"/>
          </w:rPr>
          <w:t>R2-2407848</w:t>
        </w:r>
      </w:hyperlink>
      <w:r>
        <w:rPr>
          <w:rStyle w:val="normaltextrun"/>
          <w:sz w:val="20"/>
          <w:szCs w:val="20"/>
        </w:rPr>
        <w:t>]</w:t>
      </w:r>
      <w:r w:rsidR="00C57C33">
        <w:rPr>
          <w:rStyle w:val="normaltextrun"/>
          <w:sz w:val="20"/>
          <w:szCs w:val="20"/>
        </w:rPr>
        <w:t>. In</w:t>
      </w:r>
      <w:r>
        <w:rPr>
          <w:rStyle w:val="normaltextrun"/>
          <w:sz w:val="20"/>
          <w:szCs w:val="20"/>
        </w:rPr>
        <w:t xml:space="preserve"> response to </w:t>
      </w:r>
      <w:r w:rsidR="00C57C33">
        <w:rPr>
          <w:rStyle w:val="normaltextrun"/>
          <w:sz w:val="20"/>
          <w:szCs w:val="20"/>
        </w:rPr>
        <w:t>this LS, RAN1</w:t>
      </w:r>
      <w:r>
        <w:rPr>
          <w:rStyle w:val="normaltextrun"/>
          <w:sz w:val="20"/>
          <w:szCs w:val="20"/>
        </w:rPr>
        <w:t xml:space="preserve"> </w:t>
      </w:r>
      <w:r w:rsidR="00111C7B">
        <w:rPr>
          <w:rStyle w:val="normaltextrun"/>
          <w:sz w:val="20"/>
          <w:szCs w:val="20"/>
        </w:rPr>
        <w:t xml:space="preserve">made </w:t>
      </w:r>
      <w:r w:rsidR="00DB122B">
        <w:rPr>
          <w:rStyle w:val="normaltextrun"/>
          <w:sz w:val="20"/>
          <w:szCs w:val="20"/>
        </w:rPr>
        <w:t xml:space="preserve">the </w:t>
      </w:r>
      <w:r>
        <w:rPr>
          <w:rStyle w:val="normaltextrun"/>
          <w:sz w:val="20"/>
          <w:szCs w:val="20"/>
        </w:rPr>
        <w:t xml:space="preserve">following </w:t>
      </w:r>
      <w:r w:rsidR="006D3E49">
        <w:rPr>
          <w:rStyle w:val="normaltextrun"/>
          <w:sz w:val="20"/>
          <w:szCs w:val="20"/>
        </w:rPr>
        <w:t>agreements</w:t>
      </w:r>
      <w:r>
        <w:rPr>
          <w:rStyle w:val="normaltextrun"/>
          <w:sz w:val="20"/>
          <w:szCs w:val="20"/>
        </w:rPr>
        <w:t xml:space="preserve"> [</w:t>
      </w:r>
      <w:hyperlink r:id="rId16" w:tgtFrame="_blank" w:history="1">
        <w:r>
          <w:rPr>
            <w:rStyle w:val="normaltextrun"/>
            <w:color w:val="0563C1"/>
            <w:sz w:val="20"/>
            <w:szCs w:val="20"/>
            <w:u w:val="single"/>
            <w:lang w:val="en-US"/>
          </w:rPr>
          <w:t>R1-2410898</w:t>
        </w:r>
      </w:hyperlink>
      <w:r>
        <w:rPr>
          <w:rStyle w:val="normaltextrun"/>
          <w:sz w:val="20"/>
          <w:szCs w:val="20"/>
          <w:lang w:val="en-US"/>
        </w:rPr>
        <w:t>]</w:t>
      </w:r>
      <w:r w:rsidR="00DB122B">
        <w:rPr>
          <w:rStyle w:val="normaltextrun"/>
          <w:sz w:val="20"/>
          <w:szCs w:val="20"/>
        </w:rPr>
        <w:t>.</w:t>
      </w:r>
    </w:p>
    <w:p w14:paraId="7CB0EE44" w14:textId="77777777" w:rsidR="00F856FB" w:rsidRDefault="00F856FB" w:rsidP="00D0660D">
      <w:pPr>
        <w:pStyle w:val="paragraph"/>
        <w:spacing w:before="0" w:beforeAutospacing="0" w:after="0" w:afterAutospacing="0"/>
        <w:textAlignment w:val="baseline"/>
        <w:rPr>
          <w:rFonts w:ascii="Segoe UI" w:hAnsi="Segoe UI" w:cs="Segoe UI"/>
          <w:sz w:val="18"/>
          <w:szCs w:val="18"/>
        </w:rPr>
      </w:pPr>
    </w:p>
    <w:tbl>
      <w:tblPr>
        <w:tblStyle w:val="TableGrid"/>
        <w:tblW w:w="0" w:type="auto"/>
        <w:tblLook w:val="04A0" w:firstRow="1" w:lastRow="0" w:firstColumn="1" w:lastColumn="0" w:noHBand="0" w:noVBand="1"/>
      </w:tblPr>
      <w:tblGrid>
        <w:gridCol w:w="9617"/>
      </w:tblGrid>
      <w:tr w:rsidR="001732DF" w14:paraId="5859BACC" w14:textId="77777777" w:rsidTr="001732DF">
        <w:tc>
          <w:tcPr>
            <w:tcW w:w="9617" w:type="dxa"/>
          </w:tcPr>
          <w:p w14:paraId="3519765C" w14:textId="3083C956" w:rsidR="001732DF" w:rsidRDefault="001B4937" w:rsidP="001732DF">
            <w:pPr>
              <w:pStyle w:val="paragraph"/>
              <w:spacing w:before="0" w:beforeAutospacing="0" w:after="0" w:afterAutospacing="0"/>
              <w:textAlignment w:val="baseline"/>
              <w:rPr>
                <w:rFonts w:ascii="Segoe UI" w:hAnsi="Segoe UI" w:cs="Segoe UI"/>
                <w:sz w:val="18"/>
                <w:szCs w:val="18"/>
              </w:rPr>
            </w:pPr>
            <w:r w:rsidRPr="001B4937">
              <w:rPr>
                <w:b/>
                <w:bCs/>
                <w:sz w:val="20"/>
                <w:szCs w:val="20"/>
                <w:shd w:val="clear" w:color="auto" w:fill="00FF00"/>
                <w:lang w:val="en-US"/>
              </w:rPr>
              <w:t xml:space="preserve">Agreements </w:t>
            </w:r>
            <w:r>
              <w:rPr>
                <w:b/>
                <w:bCs/>
                <w:sz w:val="20"/>
                <w:szCs w:val="20"/>
                <w:shd w:val="clear" w:color="auto" w:fill="00FF00"/>
                <w:lang w:val="en-US"/>
              </w:rPr>
              <w:t>f</w:t>
            </w:r>
            <w:r w:rsidRPr="001F548D">
              <w:rPr>
                <w:b/>
                <w:bCs/>
                <w:sz w:val="20"/>
                <w:szCs w:val="20"/>
                <w:shd w:val="clear" w:color="auto" w:fill="00FF00"/>
                <w:lang w:val="en-US"/>
              </w:rPr>
              <w:t>rom RAN1#</w:t>
            </w:r>
            <w:r w:rsidR="00986541" w:rsidRPr="001F548D">
              <w:rPr>
                <w:b/>
                <w:bCs/>
                <w:sz w:val="20"/>
                <w:szCs w:val="20"/>
                <w:shd w:val="clear" w:color="auto" w:fill="00FF00"/>
                <w:lang w:val="en-US"/>
              </w:rPr>
              <w:t xml:space="preserve">119 </w:t>
            </w:r>
            <w:r w:rsidRPr="001B4937">
              <w:rPr>
                <w:b/>
                <w:bCs/>
                <w:sz w:val="20"/>
                <w:szCs w:val="20"/>
                <w:shd w:val="clear" w:color="auto" w:fill="00FF00"/>
                <w:lang w:val="en-US"/>
              </w:rPr>
              <w:t>related to RAN2 LS</w:t>
            </w:r>
            <w:r w:rsidR="001732DF">
              <w:rPr>
                <w:rStyle w:val="normaltextrun"/>
                <w:b/>
                <w:sz w:val="20"/>
                <w:szCs w:val="20"/>
                <w:shd w:val="clear" w:color="auto" w:fill="00FF00"/>
              </w:rPr>
              <w:t>:</w:t>
            </w:r>
            <w:r w:rsidR="001732DF">
              <w:rPr>
                <w:rStyle w:val="eop"/>
                <w:sz w:val="20"/>
              </w:rPr>
              <w:t> </w:t>
            </w:r>
          </w:p>
          <w:p w14:paraId="0988B1B9" w14:textId="77777777" w:rsidR="001732DF" w:rsidRPr="00AB6AD5" w:rsidRDefault="001732DF" w:rsidP="001F548D">
            <w:pPr>
              <w:pStyle w:val="paragraph"/>
              <w:numPr>
                <w:ilvl w:val="0"/>
                <w:numId w:val="112"/>
              </w:numPr>
              <w:spacing w:before="0" w:beforeAutospacing="0" w:after="0" w:afterAutospacing="0"/>
              <w:ind w:left="360"/>
              <w:textAlignment w:val="baseline"/>
              <w:rPr>
                <w:rStyle w:val="eop"/>
                <w:sz w:val="20"/>
                <w:szCs w:val="20"/>
              </w:rPr>
            </w:pPr>
            <w:r>
              <w:rPr>
                <w:rStyle w:val="normaltextrun"/>
                <w:sz w:val="20"/>
                <w:szCs w:val="20"/>
                <w:lang w:val="en-US"/>
              </w:rPr>
              <w:t>In Step 3, following configurations are provided from NW to UE:</w:t>
            </w:r>
            <w:r>
              <w:rPr>
                <w:rStyle w:val="eop"/>
                <w:sz w:val="20"/>
              </w:rPr>
              <w:t> </w:t>
            </w:r>
          </w:p>
          <w:p w14:paraId="5C9D335D" w14:textId="77777777" w:rsidR="001732DF" w:rsidRPr="005D346F" w:rsidRDefault="001732DF" w:rsidP="00511A41">
            <w:pPr>
              <w:pStyle w:val="paragraph"/>
              <w:numPr>
                <w:ilvl w:val="1"/>
                <w:numId w:val="112"/>
              </w:numPr>
              <w:spacing w:before="0" w:beforeAutospacing="0" w:after="0" w:afterAutospacing="0"/>
              <w:ind w:left="1080"/>
              <w:textAlignment w:val="baseline"/>
              <w:rPr>
                <w:rStyle w:val="eop"/>
                <w:sz w:val="20"/>
                <w:szCs w:val="20"/>
              </w:rPr>
            </w:pPr>
            <w:r>
              <w:rPr>
                <w:rStyle w:val="normaltextrun"/>
                <w:sz w:val="20"/>
                <w:szCs w:val="20"/>
                <w:lang w:val="en-US"/>
              </w:rPr>
              <w:t>UE is allowed to do UAI reporting via </w:t>
            </w:r>
            <w:proofErr w:type="spellStart"/>
            <w:r>
              <w:rPr>
                <w:rStyle w:val="normaltextrun"/>
                <w:i/>
                <w:iCs/>
                <w:sz w:val="20"/>
                <w:szCs w:val="20"/>
                <w:lang w:val="en-US"/>
              </w:rPr>
              <w:t>OtherConfig</w:t>
            </w:r>
            <w:proofErr w:type="spellEnd"/>
            <w:r>
              <w:rPr>
                <w:rStyle w:val="normaltextrun"/>
                <w:i/>
                <w:iCs/>
                <w:sz w:val="20"/>
                <w:szCs w:val="20"/>
                <w:lang w:val="en-US"/>
              </w:rPr>
              <w:t>,</w:t>
            </w:r>
            <w:r>
              <w:rPr>
                <w:rStyle w:val="eop"/>
                <w:sz w:val="20"/>
              </w:rPr>
              <w:t> </w:t>
            </w:r>
          </w:p>
          <w:p w14:paraId="4511F85E" w14:textId="77777777" w:rsidR="001732DF" w:rsidRPr="00465653" w:rsidRDefault="001732DF" w:rsidP="00511A41">
            <w:pPr>
              <w:pStyle w:val="paragraph"/>
              <w:numPr>
                <w:ilvl w:val="1"/>
                <w:numId w:val="112"/>
              </w:numPr>
              <w:spacing w:before="0" w:beforeAutospacing="0" w:after="0" w:afterAutospacing="0"/>
              <w:ind w:left="1080"/>
              <w:textAlignment w:val="baseline"/>
              <w:rPr>
                <w:rStyle w:val="eop"/>
                <w:sz w:val="20"/>
                <w:szCs w:val="20"/>
              </w:rPr>
            </w:pPr>
            <w:r>
              <w:rPr>
                <w:rStyle w:val="normaltextrun"/>
                <w:sz w:val="20"/>
                <w:szCs w:val="20"/>
                <w:lang w:val="en-US"/>
              </w:rPr>
              <w:t>The applicability report is based on A) and/or B) </w:t>
            </w:r>
            <w:r>
              <w:rPr>
                <w:rStyle w:val="eop"/>
                <w:sz w:val="20"/>
              </w:rPr>
              <w:t> </w:t>
            </w:r>
          </w:p>
          <w:p w14:paraId="2C0D344B" w14:textId="77777777" w:rsidR="001732DF" w:rsidRPr="00465653" w:rsidRDefault="001732DF" w:rsidP="001F548D">
            <w:pPr>
              <w:pStyle w:val="paragraph"/>
              <w:numPr>
                <w:ilvl w:val="2"/>
                <w:numId w:val="139"/>
              </w:numPr>
              <w:spacing w:before="0" w:beforeAutospacing="0" w:after="0" w:afterAutospacing="0"/>
              <w:textAlignment w:val="baseline"/>
              <w:rPr>
                <w:rStyle w:val="eop"/>
                <w:sz w:val="20"/>
                <w:szCs w:val="20"/>
              </w:rPr>
            </w:pPr>
            <w:r>
              <w:rPr>
                <w:rStyle w:val="normaltextrun"/>
                <w:sz w:val="20"/>
                <w:szCs w:val="20"/>
                <w:lang w:val="en-US"/>
              </w:rPr>
              <w:t>It is up to RAN 2 to design the container </w:t>
            </w:r>
            <w:r>
              <w:rPr>
                <w:rStyle w:val="eop"/>
                <w:sz w:val="20"/>
              </w:rPr>
              <w:t> </w:t>
            </w:r>
          </w:p>
          <w:p w14:paraId="1F1BAD74" w14:textId="77777777" w:rsidR="001732DF" w:rsidRPr="00465653" w:rsidRDefault="001732DF" w:rsidP="001F548D">
            <w:pPr>
              <w:pStyle w:val="paragraph"/>
              <w:numPr>
                <w:ilvl w:val="2"/>
                <w:numId w:val="139"/>
              </w:numPr>
              <w:spacing w:before="0" w:beforeAutospacing="0" w:after="0" w:afterAutospacing="0"/>
              <w:textAlignment w:val="baseline"/>
              <w:rPr>
                <w:rStyle w:val="eop"/>
                <w:sz w:val="20"/>
                <w:szCs w:val="20"/>
              </w:rPr>
            </w:pPr>
            <w:r>
              <w:rPr>
                <w:rStyle w:val="normaltextrun"/>
                <w:sz w:val="20"/>
                <w:szCs w:val="20"/>
                <w:lang w:val="en-US"/>
              </w:rPr>
              <w:t>A) one or more of </w:t>
            </w:r>
            <w:r>
              <w:rPr>
                <w:rStyle w:val="normaltextrun"/>
                <w:i/>
                <w:iCs/>
                <w:sz w:val="20"/>
                <w:szCs w:val="20"/>
                <w:lang w:val="en-US"/>
              </w:rPr>
              <w:t>CSI-</w:t>
            </w:r>
            <w:proofErr w:type="spellStart"/>
            <w:r>
              <w:rPr>
                <w:rStyle w:val="normaltextrun"/>
                <w:i/>
                <w:iCs/>
                <w:sz w:val="20"/>
                <w:szCs w:val="20"/>
                <w:lang w:val="en-US"/>
              </w:rPr>
              <w:t>ReportConfig</w:t>
            </w:r>
            <w:proofErr w:type="spellEnd"/>
            <w:r>
              <w:rPr>
                <w:rStyle w:val="normaltextrun"/>
                <w:sz w:val="20"/>
                <w:szCs w:val="20"/>
                <w:lang w:val="en-US"/>
              </w:rPr>
              <w:t xml:space="preserve"> for inference configuration</w:t>
            </w:r>
            <w:r>
              <w:rPr>
                <w:rStyle w:val="normaltextrun"/>
                <w:i/>
                <w:iCs/>
                <w:sz w:val="20"/>
                <w:szCs w:val="20"/>
                <w:lang w:val="en-US"/>
              </w:rPr>
              <w:t> </w:t>
            </w:r>
            <w:r>
              <w:rPr>
                <w:rStyle w:val="normaltextrun"/>
                <w:sz w:val="20"/>
                <w:szCs w:val="20"/>
                <w:lang w:val="en-US"/>
              </w:rPr>
              <w:t>(wherein the associated ID may be configured in CSI framework as working assumption applied)</w:t>
            </w:r>
            <w:r>
              <w:rPr>
                <w:rStyle w:val="normaltextrun"/>
                <w:i/>
                <w:iCs/>
                <w:sz w:val="20"/>
                <w:szCs w:val="20"/>
                <w:lang w:val="en-US"/>
              </w:rPr>
              <w:t> </w:t>
            </w:r>
            <w:r>
              <w:rPr>
                <w:rStyle w:val="eop"/>
                <w:sz w:val="20"/>
              </w:rPr>
              <w:t> </w:t>
            </w:r>
          </w:p>
          <w:p w14:paraId="6838BC73" w14:textId="52804D20" w:rsidR="001732DF" w:rsidRDefault="001732DF" w:rsidP="001F548D">
            <w:pPr>
              <w:pStyle w:val="paragraph"/>
              <w:numPr>
                <w:ilvl w:val="3"/>
                <w:numId w:val="112"/>
              </w:numPr>
              <w:spacing w:before="0" w:beforeAutospacing="0" w:after="0" w:afterAutospacing="0"/>
              <w:textAlignment w:val="baseline"/>
              <w:rPr>
                <w:sz w:val="20"/>
                <w:szCs w:val="20"/>
              </w:rPr>
            </w:pPr>
            <w:r>
              <w:rPr>
                <w:rStyle w:val="normaltextrun"/>
                <w:sz w:val="20"/>
                <w:szCs w:val="20"/>
                <w:lang w:val="en-US"/>
              </w:rPr>
              <w:t>Note: CSI report configuration for UE-side model inference can’t be activated immediately upon receiving Step 3</w:t>
            </w:r>
            <w:r>
              <w:rPr>
                <w:rStyle w:val="eop"/>
                <w:sz w:val="20"/>
              </w:rPr>
              <w:t> </w:t>
            </w:r>
          </w:p>
          <w:p w14:paraId="70AE08CA" w14:textId="77777777" w:rsidR="001732DF" w:rsidRPr="00B64019" w:rsidRDefault="001732DF" w:rsidP="00511A41">
            <w:pPr>
              <w:pStyle w:val="paragraph"/>
              <w:numPr>
                <w:ilvl w:val="2"/>
                <w:numId w:val="112"/>
              </w:numPr>
              <w:spacing w:before="0" w:beforeAutospacing="0" w:after="0" w:afterAutospacing="0"/>
              <w:textAlignment w:val="baseline"/>
              <w:rPr>
                <w:rStyle w:val="eop"/>
                <w:sz w:val="20"/>
                <w:szCs w:val="20"/>
              </w:rPr>
            </w:pPr>
            <w:r>
              <w:rPr>
                <w:rStyle w:val="normaltextrun"/>
                <w:sz w:val="20"/>
                <w:szCs w:val="20"/>
                <w:lang w:val="en-US"/>
              </w:rPr>
              <w:t>B) One set or multiple sets of inference related parameters for applicability report only (not for inference)</w:t>
            </w:r>
            <w:r>
              <w:rPr>
                <w:rStyle w:val="eop"/>
                <w:sz w:val="20"/>
              </w:rPr>
              <w:t> </w:t>
            </w:r>
          </w:p>
          <w:p w14:paraId="5EE5B397" w14:textId="77777777" w:rsidR="001732DF" w:rsidRPr="00B64019" w:rsidRDefault="001732DF" w:rsidP="001F548D">
            <w:pPr>
              <w:pStyle w:val="paragraph"/>
              <w:numPr>
                <w:ilvl w:val="3"/>
                <w:numId w:val="142"/>
              </w:numPr>
              <w:spacing w:before="0" w:beforeAutospacing="0" w:after="0" w:afterAutospacing="0"/>
              <w:textAlignment w:val="baseline"/>
              <w:rPr>
                <w:rStyle w:val="eop"/>
                <w:sz w:val="20"/>
                <w:szCs w:val="20"/>
              </w:rPr>
            </w:pPr>
            <w:r>
              <w:rPr>
                <w:rStyle w:val="normaltextrun"/>
                <w:sz w:val="20"/>
                <w:szCs w:val="20"/>
                <w:lang w:val="en-US"/>
              </w:rPr>
              <w:t>It is up to RAN2 to design the container.</w:t>
            </w:r>
            <w:r>
              <w:rPr>
                <w:rStyle w:val="eop"/>
                <w:sz w:val="20"/>
              </w:rPr>
              <w:t> </w:t>
            </w:r>
          </w:p>
          <w:p w14:paraId="18DE70CD" w14:textId="77777777" w:rsidR="001732DF" w:rsidRPr="00B64019" w:rsidRDefault="001732DF" w:rsidP="001F548D">
            <w:pPr>
              <w:pStyle w:val="paragraph"/>
              <w:numPr>
                <w:ilvl w:val="3"/>
                <w:numId w:val="142"/>
              </w:numPr>
              <w:spacing w:before="0" w:beforeAutospacing="0" w:after="0" w:afterAutospacing="0"/>
              <w:textAlignment w:val="baseline"/>
              <w:rPr>
                <w:rStyle w:val="eop"/>
                <w:sz w:val="20"/>
                <w:szCs w:val="20"/>
              </w:rPr>
            </w:pPr>
            <w:r>
              <w:rPr>
                <w:rStyle w:val="normaltextrun"/>
                <w:sz w:val="20"/>
                <w:szCs w:val="20"/>
                <w:lang w:val="en-US"/>
              </w:rPr>
              <w:t xml:space="preserve">The set of inference related parameters selected from the IEs in/or the IEs referred by </w:t>
            </w:r>
            <w:r>
              <w:rPr>
                <w:rStyle w:val="normaltextrun"/>
                <w:i/>
                <w:iCs/>
                <w:sz w:val="20"/>
                <w:szCs w:val="20"/>
                <w:lang w:val="en-US"/>
              </w:rPr>
              <w:t>CSI-</w:t>
            </w:r>
            <w:proofErr w:type="spellStart"/>
            <w:r>
              <w:rPr>
                <w:rStyle w:val="normaltextrun"/>
                <w:i/>
                <w:iCs/>
                <w:sz w:val="20"/>
                <w:szCs w:val="20"/>
                <w:lang w:val="en-US"/>
              </w:rPr>
              <w:t>ReportConfig</w:t>
            </w:r>
            <w:proofErr w:type="spellEnd"/>
            <w:r>
              <w:rPr>
                <w:rStyle w:val="normaltextrun"/>
                <w:sz w:val="20"/>
                <w:szCs w:val="20"/>
                <w:lang w:val="en-US"/>
              </w:rPr>
              <w:t xml:space="preserve"> as a starting point, e.g., </w:t>
            </w:r>
            <w:r>
              <w:rPr>
                <w:rStyle w:val="eop"/>
                <w:sz w:val="20"/>
              </w:rPr>
              <w:t> </w:t>
            </w:r>
          </w:p>
          <w:p w14:paraId="6091F6A8" w14:textId="77777777" w:rsidR="001732DF" w:rsidRPr="00B64019" w:rsidRDefault="001732DF" w:rsidP="001D42B8">
            <w:pPr>
              <w:pStyle w:val="paragraph"/>
              <w:numPr>
                <w:ilvl w:val="4"/>
                <w:numId w:val="112"/>
              </w:numPr>
              <w:spacing w:before="0" w:beforeAutospacing="0" w:after="0" w:afterAutospacing="0"/>
              <w:textAlignment w:val="baseline"/>
              <w:rPr>
                <w:rStyle w:val="eop"/>
                <w:sz w:val="20"/>
                <w:szCs w:val="20"/>
              </w:rPr>
            </w:pPr>
            <w:r>
              <w:rPr>
                <w:rStyle w:val="normaltextrun"/>
                <w:sz w:val="20"/>
                <w:szCs w:val="20"/>
                <w:lang w:val="en-US"/>
              </w:rPr>
              <w:t>the associated ID</w:t>
            </w:r>
            <w:r>
              <w:rPr>
                <w:rStyle w:val="eop"/>
                <w:sz w:val="20"/>
              </w:rPr>
              <w:t> </w:t>
            </w:r>
          </w:p>
          <w:p w14:paraId="012C1439" w14:textId="532C2B9D" w:rsidR="001732DF" w:rsidRPr="00B64019" w:rsidRDefault="001732DF" w:rsidP="001F548D">
            <w:pPr>
              <w:pStyle w:val="paragraph"/>
              <w:numPr>
                <w:ilvl w:val="5"/>
                <w:numId w:val="112"/>
              </w:numPr>
              <w:spacing w:before="0" w:beforeAutospacing="0" w:after="0" w:afterAutospacing="0"/>
              <w:textAlignment w:val="baseline"/>
              <w:rPr>
                <w:rStyle w:val="eop"/>
                <w:sz w:val="20"/>
                <w:szCs w:val="20"/>
              </w:rPr>
            </w:pPr>
            <w:r>
              <w:rPr>
                <w:rStyle w:val="normaltextrun"/>
                <w:sz w:val="20"/>
                <w:szCs w:val="20"/>
                <w:lang w:val="en-US"/>
              </w:rPr>
              <w:t>Note: this doesn’t imply the associated ID is mandatory </w:t>
            </w:r>
            <w:r>
              <w:rPr>
                <w:rStyle w:val="eop"/>
                <w:sz w:val="20"/>
              </w:rPr>
              <w:t> </w:t>
            </w:r>
          </w:p>
          <w:p w14:paraId="3544C1AF" w14:textId="77777777" w:rsidR="001732DF" w:rsidRPr="00B64019" w:rsidRDefault="001732DF" w:rsidP="001F548D">
            <w:pPr>
              <w:pStyle w:val="paragraph"/>
              <w:numPr>
                <w:ilvl w:val="4"/>
                <w:numId w:val="112"/>
              </w:numPr>
              <w:spacing w:before="0" w:beforeAutospacing="0" w:after="0" w:afterAutospacing="0"/>
              <w:textAlignment w:val="baseline"/>
              <w:rPr>
                <w:rStyle w:val="eop"/>
                <w:sz w:val="20"/>
                <w:szCs w:val="20"/>
              </w:rPr>
            </w:pPr>
            <w:r>
              <w:rPr>
                <w:rStyle w:val="normaltextrun"/>
                <w:sz w:val="20"/>
                <w:szCs w:val="20"/>
                <w:lang w:val="en-US"/>
              </w:rPr>
              <w:t>Set A related information</w:t>
            </w:r>
            <w:r>
              <w:rPr>
                <w:rStyle w:val="eop"/>
                <w:sz w:val="20"/>
              </w:rPr>
              <w:t> </w:t>
            </w:r>
          </w:p>
          <w:p w14:paraId="63D88A63" w14:textId="77777777" w:rsidR="001732DF" w:rsidRPr="00B64019" w:rsidRDefault="001732DF" w:rsidP="001F548D">
            <w:pPr>
              <w:pStyle w:val="paragraph"/>
              <w:numPr>
                <w:ilvl w:val="4"/>
                <w:numId w:val="112"/>
              </w:numPr>
              <w:spacing w:before="0" w:beforeAutospacing="0" w:after="0" w:afterAutospacing="0"/>
              <w:textAlignment w:val="baseline"/>
              <w:rPr>
                <w:rStyle w:val="eop"/>
                <w:sz w:val="20"/>
                <w:szCs w:val="20"/>
              </w:rPr>
            </w:pPr>
            <w:r>
              <w:rPr>
                <w:rStyle w:val="normaltextrun"/>
                <w:sz w:val="20"/>
                <w:szCs w:val="20"/>
                <w:lang w:val="en-US"/>
              </w:rPr>
              <w:t>Set B related information</w:t>
            </w:r>
            <w:r>
              <w:rPr>
                <w:rStyle w:val="eop"/>
                <w:sz w:val="20"/>
              </w:rPr>
              <w:t> </w:t>
            </w:r>
          </w:p>
          <w:p w14:paraId="3FE9F16B" w14:textId="77777777" w:rsidR="001732DF" w:rsidRPr="00B64019" w:rsidRDefault="001732DF" w:rsidP="001F548D">
            <w:pPr>
              <w:pStyle w:val="paragraph"/>
              <w:numPr>
                <w:ilvl w:val="4"/>
                <w:numId w:val="112"/>
              </w:numPr>
              <w:spacing w:before="0" w:beforeAutospacing="0" w:after="0" w:afterAutospacing="0"/>
              <w:textAlignment w:val="baseline"/>
              <w:rPr>
                <w:rStyle w:val="eop"/>
                <w:sz w:val="20"/>
                <w:szCs w:val="20"/>
              </w:rPr>
            </w:pPr>
            <w:r>
              <w:rPr>
                <w:rStyle w:val="normaltextrun"/>
                <w:sz w:val="20"/>
                <w:szCs w:val="20"/>
                <w:lang w:val="en-US"/>
              </w:rPr>
              <w:t>Report content related information </w:t>
            </w:r>
            <w:r>
              <w:rPr>
                <w:rStyle w:val="eop"/>
                <w:sz w:val="20"/>
              </w:rPr>
              <w:t> </w:t>
            </w:r>
          </w:p>
          <w:p w14:paraId="58BFB4E2" w14:textId="77777777" w:rsidR="001732DF" w:rsidRPr="00FB16F6" w:rsidRDefault="001732DF" w:rsidP="001F548D">
            <w:pPr>
              <w:pStyle w:val="paragraph"/>
              <w:numPr>
                <w:ilvl w:val="4"/>
                <w:numId w:val="112"/>
              </w:numPr>
              <w:spacing w:before="0" w:beforeAutospacing="0" w:after="0" w:afterAutospacing="0"/>
              <w:textAlignment w:val="baseline"/>
              <w:rPr>
                <w:rStyle w:val="eop"/>
                <w:sz w:val="20"/>
                <w:szCs w:val="20"/>
              </w:rPr>
            </w:pPr>
            <w:r>
              <w:rPr>
                <w:rStyle w:val="normaltextrun"/>
                <w:sz w:val="20"/>
                <w:szCs w:val="20"/>
                <w:lang w:val="en-US"/>
              </w:rPr>
              <w:t>For BM-Case 2, </w:t>
            </w:r>
            <w:r>
              <w:rPr>
                <w:rStyle w:val="eop"/>
                <w:sz w:val="20"/>
              </w:rPr>
              <w:t> </w:t>
            </w:r>
          </w:p>
          <w:p w14:paraId="583B4D7F" w14:textId="77777777" w:rsidR="001732DF" w:rsidRPr="00FB16F6" w:rsidRDefault="001732DF" w:rsidP="001F548D">
            <w:pPr>
              <w:pStyle w:val="paragraph"/>
              <w:numPr>
                <w:ilvl w:val="5"/>
                <w:numId w:val="140"/>
              </w:numPr>
              <w:spacing w:before="0" w:beforeAutospacing="0" w:after="0" w:afterAutospacing="0"/>
              <w:textAlignment w:val="baseline"/>
              <w:rPr>
                <w:rStyle w:val="eop"/>
                <w:sz w:val="20"/>
                <w:szCs w:val="20"/>
              </w:rPr>
            </w:pPr>
            <w:r>
              <w:rPr>
                <w:rStyle w:val="normaltextrun"/>
                <w:sz w:val="20"/>
                <w:szCs w:val="20"/>
                <w:lang w:val="en-US"/>
              </w:rPr>
              <w:t>Time instances related information for measurements</w:t>
            </w:r>
            <w:r>
              <w:rPr>
                <w:rStyle w:val="eop"/>
                <w:sz w:val="20"/>
              </w:rPr>
              <w:t> </w:t>
            </w:r>
          </w:p>
          <w:p w14:paraId="6F7D67C2" w14:textId="78365A83" w:rsidR="001732DF" w:rsidRDefault="001732DF" w:rsidP="001F548D">
            <w:pPr>
              <w:pStyle w:val="paragraph"/>
              <w:numPr>
                <w:ilvl w:val="5"/>
                <w:numId w:val="140"/>
              </w:numPr>
              <w:spacing w:before="0" w:beforeAutospacing="0" w:after="0" w:afterAutospacing="0"/>
              <w:textAlignment w:val="baseline"/>
              <w:rPr>
                <w:sz w:val="20"/>
                <w:szCs w:val="20"/>
              </w:rPr>
            </w:pPr>
            <w:r>
              <w:rPr>
                <w:rStyle w:val="normaltextrun"/>
                <w:sz w:val="20"/>
                <w:szCs w:val="20"/>
                <w:lang w:val="en-US"/>
              </w:rPr>
              <w:t>Time instances related information for prediction</w:t>
            </w:r>
            <w:r>
              <w:rPr>
                <w:rStyle w:val="eop"/>
                <w:sz w:val="20"/>
              </w:rPr>
              <w:t> </w:t>
            </w:r>
          </w:p>
          <w:p w14:paraId="1EFBDC0A" w14:textId="77777777" w:rsidR="001732DF" w:rsidRPr="00250026" w:rsidRDefault="001732DF" w:rsidP="00511A41">
            <w:pPr>
              <w:pStyle w:val="paragraph"/>
              <w:numPr>
                <w:ilvl w:val="0"/>
                <w:numId w:val="127"/>
              </w:numPr>
              <w:spacing w:before="0" w:beforeAutospacing="0" w:after="0" w:afterAutospacing="0"/>
              <w:ind w:left="360"/>
              <w:textAlignment w:val="baseline"/>
              <w:rPr>
                <w:rStyle w:val="eop"/>
                <w:sz w:val="20"/>
                <w:szCs w:val="20"/>
              </w:rPr>
            </w:pPr>
            <w:r>
              <w:rPr>
                <w:rStyle w:val="normaltextrun"/>
                <w:sz w:val="20"/>
                <w:szCs w:val="20"/>
                <w:lang w:val="en-US"/>
              </w:rPr>
              <w:t>In Step 4, UE reports applicability for all the above A) one or more </w:t>
            </w:r>
            <w:r>
              <w:rPr>
                <w:rStyle w:val="normaltextrun"/>
                <w:i/>
                <w:iCs/>
                <w:sz w:val="20"/>
                <w:szCs w:val="20"/>
                <w:lang w:val="en-US"/>
              </w:rPr>
              <w:t>CSI-</w:t>
            </w:r>
            <w:proofErr w:type="spellStart"/>
            <w:r>
              <w:rPr>
                <w:rStyle w:val="normaltextrun"/>
                <w:i/>
                <w:iCs/>
                <w:sz w:val="20"/>
                <w:szCs w:val="20"/>
                <w:lang w:val="en-US"/>
              </w:rPr>
              <w:t>ReportConfig</w:t>
            </w:r>
            <w:proofErr w:type="spellEnd"/>
            <w:r>
              <w:rPr>
                <w:rStyle w:val="normaltextrun"/>
                <w:i/>
                <w:iCs/>
                <w:sz w:val="20"/>
                <w:szCs w:val="20"/>
                <w:lang w:val="en-US"/>
              </w:rPr>
              <w:t> </w:t>
            </w:r>
            <w:r>
              <w:rPr>
                <w:rStyle w:val="normaltextrun"/>
                <w:sz w:val="20"/>
                <w:szCs w:val="20"/>
                <w:lang w:val="en-US"/>
              </w:rPr>
              <w:t>and/or B) set(s) of inference related parameters </w:t>
            </w:r>
            <w:r>
              <w:rPr>
                <w:rStyle w:val="eop"/>
                <w:sz w:val="20"/>
              </w:rPr>
              <w:t> </w:t>
            </w:r>
          </w:p>
          <w:p w14:paraId="7CB07413" w14:textId="77777777" w:rsidR="001732DF" w:rsidRPr="008F49B8" w:rsidRDefault="001732DF" w:rsidP="00511A41">
            <w:pPr>
              <w:pStyle w:val="paragraph"/>
              <w:numPr>
                <w:ilvl w:val="1"/>
                <w:numId w:val="143"/>
              </w:numPr>
              <w:spacing w:before="0" w:beforeAutospacing="0" w:after="0" w:afterAutospacing="0"/>
              <w:textAlignment w:val="baseline"/>
              <w:rPr>
                <w:rStyle w:val="eop"/>
                <w:sz w:val="20"/>
                <w:szCs w:val="20"/>
              </w:rPr>
            </w:pPr>
            <w:r>
              <w:rPr>
                <w:rStyle w:val="normaltextrun"/>
                <w:sz w:val="20"/>
                <w:szCs w:val="20"/>
                <w:lang w:val="en-US"/>
              </w:rPr>
              <w:t>FFS on whether/what other information along with the applicability is needed</w:t>
            </w:r>
            <w:r>
              <w:rPr>
                <w:rStyle w:val="eop"/>
                <w:sz w:val="20"/>
              </w:rPr>
              <w:t> </w:t>
            </w:r>
          </w:p>
          <w:p w14:paraId="7D07CF50" w14:textId="77777777" w:rsidR="001732DF" w:rsidRPr="008F49B8" w:rsidRDefault="001732DF" w:rsidP="00511A41">
            <w:pPr>
              <w:pStyle w:val="paragraph"/>
              <w:numPr>
                <w:ilvl w:val="1"/>
                <w:numId w:val="143"/>
              </w:numPr>
              <w:spacing w:before="0" w:beforeAutospacing="0" w:after="0" w:afterAutospacing="0"/>
              <w:textAlignment w:val="baseline"/>
              <w:rPr>
                <w:rStyle w:val="eop"/>
                <w:sz w:val="20"/>
                <w:szCs w:val="20"/>
              </w:rPr>
            </w:pPr>
            <w:r>
              <w:rPr>
                <w:rStyle w:val="normaltextrun"/>
                <w:sz w:val="20"/>
                <w:szCs w:val="20"/>
                <w:lang w:val="en-US"/>
              </w:rPr>
              <w:t>If A)</w:t>
            </w:r>
            <w:r>
              <w:rPr>
                <w:rStyle w:val="normaltextrun"/>
                <w:i/>
                <w:iCs/>
                <w:sz w:val="20"/>
                <w:szCs w:val="20"/>
                <w:lang w:val="en-US"/>
              </w:rPr>
              <w:t> </w:t>
            </w:r>
            <w:r>
              <w:rPr>
                <w:rStyle w:val="normaltextrun"/>
                <w:sz w:val="20"/>
                <w:szCs w:val="20"/>
                <w:lang w:val="en-US"/>
              </w:rPr>
              <w:t>is configured in Step 3, </w:t>
            </w:r>
            <w:r>
              <w:rPr>
                <w:rStyle w:val="eop"/>
                <w:sz w:val="20"/>
              </w:rPr>
              <w:t> </w:t>
            </w:r>
          </w:p>
          <w:p w14:paraId="507AAF4F" w14:textId="77777777" w:rsidR="001732DF" w:rsidRPr="008F49B8" w:rsidRDefault="001732DF" w:rsidP="00511A41">
            <w:pPr>
              <w:pStyle w:val="paragraph"/>
              <w:numPr>
                <w:ilvl w:val="2"/>
                <w:numId w:val="143"/>
              </w:numPr>
              <w:spacing w:before="0" w:beforeAutospacing="0" w:after="0" w:afterAutospacing="0"/>
              <w:textAlignment w:val="baseline"/>
              <w:rPr>
                <w:rStyle w:val="eop"/>
                <w:sz w:val="20"/>
                <w:szCs w:val="20"/>
              </w:rPr>
            </w:pPr>
            <w:r>
              <w:rPr>
                <w:rStyle w:val="normaltextrun"/>
                <w:sz w:val="20"/>
                <w:szCs w:val="20"/>
                <w:lang w:val="en-US"/>
              </w:rPr>
              <w:t>Applicable aperiodic CSI Report and semi-persistent CSI report can be activated/triggered by NW after the applicability reported.  </w:t>
            </w:r>
            <w:r>
              <w:rPr>
                <w:rStyle w:val="eop"/>
                <w:sz w:val="20"/>
              </w:rPr>
              <w:t> </w:t>
            </w:r>
          </w:p>
          <w:p w14:paraId="4C0EACB6" w14:textId="1459B4D3" w:rsidR="001732DF" w:rsidRDefault="001732DF" w:rsidP="001F548D">
            <w:pPr>
              <w:pStyle w:val="paragraph"/>
              <w:numPr>
                <w:ilvl w:val="2"/>
                <w:numId w:val="143"/>
              </w:numPr>
              <w:spacing w:before="0" w:beforeAutospacing="0" w:after="0" w:afterAutospacing="0"/>
              <w:textAlignment w:val="baseline"/>
              <w:rPr>
                <w:sz w:val="20"/>
                <w:szCs w:val="20"/>
              </w:rPr>
            </w:pPr>
            <w:r>
              <w:rPr>
                <w:rStyle w:val="normaltextrun"/>
                <w:sz w:val="20"/>
                <w:szCs w:val="20"/>
                <w:lang w:val="en-US"/>
              </w:rPr>
              <w:t xml:space="preserve">Applicable periodic CSI Report is considered as activated only if the applicability of the corresponding </w:t>
            </w:r>
            <w:r>
              <w:rPr>
                <w:rStyle w:val="normaltextrun"/>
                <w:i/>
                <w:iCs/>
                <w:sz w:val="20"/>
                <w:szCs w:val="20"/>
                <w:lang w:val="en-US"/>
              </w:rPr>
              <w:t>CSI-</w:t>
            </w:r>
            <w:proofErr w:type="spellStart"/>
            <w:r>
              <w:rPr>
                <w:rStyle w:val="normaltextrun"/>
                <w:i/>
                <w:iCs/>
                <w:sz w:val="20"/>
                <w:szCs w:val="20"/>
                <w:lang w:val="en-US"/>
              </w:rPr>
              <w:t>ReportConfig</w:t>
            </w:r>
            <w:proofErr w:type="spellEnd"/>
            <w:r>
              <w:rPr>
                <w:rStyle w:val="normaltextrun"/>
                <w:i/>
                <w:iCs/>
                <w:sz w:val="20"/>
                <w:szCs w:val="20"/>
                <w:lang w:val="en-US"/>
              </w:rPr>
              <w:t> </w:t>
            </w:r>
            <w:r>
              <w:rPr>
                <w:rStyle w:val="normaltextrun"/>
                <w:sz w:val="20"/>
                <w:szCs w:val="20"/>
                <w:lang w:val="en-US"/>
              </w:rPr>
              <w:t>is reported in </w:t>
            </w:r>
            <w:proofErr w:type="spellStart"/>
            <w:r>
              <w:rPr>
                <w:rStyle w:val="normaltextrun"/>
                <w:i/>
                <w:iCs/>
                <w:sz w:val="20"/>
                <w:szCs w:val="20"/>
                <w:lang w:val="en-US"/>
              </w:rPr>
              <w:t>RRCReconfigurationComplete</w:t>
            </w:r>
            <w:proofErr w:type="spellEnd"/>
            <w:r>
              <w:rPr>
                <w:rStyle w:val="normaltextrun"/>
                <w:i/>
                <w:iCs/>
                <w:sz w:val="20"/>
                <w:szCs w:val="20"/>
                <w:lang w:val="en-US"/>
              </w:rPr>
              <w:t>.</w:t>
            </w:r>
            <w:r>
              <w:rPr>
                <w:rStyle w:val="eop"/>
                <w:sz w:val="20"/>
              </w:rPr>
              <w:t> </w:t>
            </w:r>
          </w:p>
          <w:p w14:paraId="48908822" w14:textId="77777777" w:rsidR="001732DF" w:rsidRPr="008F49B8" w:rsidRDefault="001732DF" w:rsidP="00511A41">
            <w:pPr>
              <w:pStyle w:val="paragraph"/>
              <w:numPr>
                <w:ilvl w:val="0"/>
                <w:numId w:val="132"/>
              </w:numPr>
              <w:spacing w:before="0" w:beforeAutospacing="0" w:after="0" w:afterAutospacing="0"/>
              <w:ind w:left="360"/>
              <w:textAlignment w:val="baseline"/>
              <w:rPr>
                <w:rStyle w:val="eop"/>
                <w:sz w:val="20"/>
                <w:szCs w:val="20"/>
              </w:rPr>
            </w:pPr>
            <w:r>
              <w:rPr>
                <w:rStyle w:val="normaltextrun"/>
                <w:sz w:val="20"/>
                <w:szCs w:val="20"/>
                <w:lang w:val="en-US"/>
              </w:rPr>
              <w:t>In Step 5, NW can optionally configure </w:t>
            </w:r>
            <w:r>
              <w:rPr>
                <w:rStyle w:val="normaltextrun"/>
                <w:i/>
                <w:iCs/>
                <w:sz w:val="20"/>
                <w:szCs w:val="20"/>
                <w:lang w:val="en-US"/>
              </w:rPr>
              <w:t>CSI-</w:t>
            </w:r>
            <w:proofErr w:type="spellStart"/>
            <w:r>
              <w:rPr>
                <w:rStyle w:val="normaltextrun"/>
                <w:i/>
                <w:iCs/>
                <w:sz w:val="20"/>
                <w:szCs w:val="20"/>
                <w:lang w:val="en-US"/>
              </w:rPr>
              <w:t>ReportConfig</w:t>
            </w:r>
            <w:proofErr w:type="spellEnd"/>
            <w:r>
              <w:rPr>
                <w:rStyle w:val="normaltextrun"/>
                <w:sz w:val="20"/>
                <w:szCs w:val="20"/>
                <w:lang w:val="en-US"/>
              </w:rPr>
              <w:t> for inference configuration in </w:t>
            </w:r>
            <w:proofErr w:type="spellStart"/>
            <w:r>
              <w:rPr>
                <w:rStyle w:val="normaltextrun"/>
                <w:i/>
                <w:iCs/>
                <w:sz w:val="20"/>
                <w:szCs w:val="20"/>
                <w:lang w:val="en-US"/>
              </w:rPr>
              <w:t>RRCReconfiguration</w:t>
            </w:r>
            <w:proofErr w:type="spellEnd"/>
            <w:r>
              <w:rPr>
                <w:rStyle w:val="normaltextrun"/>
                <w:sz w:val="20"/>
                <w:szCs w:val="20"/>
                <w:lang w:val="en-US"/>
              </w:rPr>
              <w:t>, where the associated ID may be configured in CSI framework as working assumption applied.</w:t>
            </w:r>
            <w:r>
              <w:rPr>
                <w:rStyle w:val="eop"/>
                <w:sz w:val="20"/>
              </w:rPr>
              <w:t> </w:t>
            </w:r>
          </w:p>
          <w:p w14:paraId="4E920FA8" w14:textId="22A5AAA7" w:rsidR="001732DF" w:rsidRDefault="001732DF" w:rsidP="001F548D">
            <w:pPr>
              <w:pStyle w:val="paragraph"/>
              <w:numPr>
                <w:ilvl w:val="1"/>
                <w:numId w:val="132"/>
              </w:numPr>
              <w:spacing w:before="0" w:beforeAutospacing="0" w:after="0" w:afterAutospacing="0"/>
              <w:textAlignment w:val="baseline"/>
              <w:rPr>
                <w:sz w:val="20"/>
                <w:szCs w:val="20"/>
              </w:rPr>
            </w:pPr>
            <w:r>
              <w:rPr>
                <w:rStyle w:val="normaltextrun"/>
                <w:sz w:val="20"/>
                <w:szCs w:val="20"/>
                <w:lang w:val="en-US"/>
              </w:rPr>
              <w:t>Note: Step 5 may be optional if UE has already been configured with </w:t>
            </w:r>
            <w:r>
              <w:rPr>
                <w:rStyle w:val="normaltextrun"/>
                <w:i/>
                <w:iCs/>
                <w:sz w:val="20"/>
                <w:szCs w:val="20"/>
                <w:lang w:val="en-US"/>
              </w:rPr>
              <w:t>CSI-</w:t>
            </w:r>
            <w:proofErr w:type="spellStart"/>
            <w:r>
              <w:rPr>
                <w:rStyle w:val="normaltextrun"/>
                <w:i/>
                <w:iCs/>
                <w:sz w:val="20"/>
                <w:szCs w:val="20"/>
                <w:lang w:val="en-US"/>
              </w:rPr>
              <w:t>ReportConfig</w:t>
            </w:r>
            <w:proofErr w:type="spellEnd"/>
            <w:r>
              <w:rPr>
                <w:rStyle w:val="normaltextrun"/>
                <w:sz w:val="20"/>
                <w:szCs w:val="20"/>
                <w:lang w:val="en-US"/>
              </w:rPr>
              <w:t xml:space="preserve"> in Step 3</w:t>
            </w:r>
            <w:r>
              <w:rPr>
                <w:rStyle w:val="eop"/>
                <w:sz w:val="20"/>
              </w:rPr>
              <w:t> </w:t>
            </w:r>
          </w:p>
          <w:p w14:paraId="24727706" w14:textId="490847ED" w:rsidR="001732DF" w:rsidRDefault="001732DF" w:rsidP="001732DF">
            <w:pPr>
              <w:pStyle w:val="paragraph"/>
              <w:spacing w:before="0" w:beforeAutospacing="0" w:after="0" w:afterAutospacing="0"/>
              <w:textAlignment w:val="baseline"/>
              <w:rPr>
                <w:rFonts w:ascii="Segoe UI" w:hAnsi="Segoe UI" w:cs="Segoe UI"/>
                <w:sz w:val="18"/>
                <w:szCs w:val="18"/>
              </w:rPr>
            </w:pPr>
            <w:r>
              <w:rPr>
                <w:rStyle w:val="eop"/>
                <w:sz w:val="20"/>
              </w:rPr>
              <w:t>  </w:t>
            </w:r>
          </w:p>
          <w:p w14:paraId="564CDCBF" w14:textId="7315674D" w:rsidR="001732DF" w:rsidRDefault="001732DF" w:rsidP="001732DF">
            <w:pPr>
              <w:pStyle w:val="paragraph"/>
              <w:spacing w:before="0" w:beforeAutospacing="0" w:after="0" w:afterAutospacing="0"/>
              <w:textAlignment w:val="baseline"/>
              <w:rPr>
                <w:rFonts w:ascii="Segoe UI" w:hAnsi="Segoe UI" w:cs="Segoe UI"/>
                <w:sz w:val="18"/>
                <w:szCs w:val="18"/>
              </w:rPr>
            </w:pPr>
            <w:r>
              <w:rPr>
                <w:rStyle w:val="normaltextrun"/>
                <w:b/>
                <w:bCs/>
                <w:sz w:val="20"/>
                <w:szCs w:val="20"/>
                <w:shd w:val="clear" w:color="auto" w:fill="00FF00"/>
                <w:lang w:val="en-US"/>
              </w:rPr>
              <w:t>RAN1 Conclusion</w:t>
            </w:r>
            <w:r w:rsidR="009615B1">
              <w:rPr>
                <w:rStyle w:val="normaltextrun"/>
                <w:b/>
                <w:bCs/>
                <w:sz w:val="20"/>
                <w:shd w:val="clear" w:color="auto" w:fill="00FF00"/>
              </w:rPr>
              <w:t>:</w:t>
            </w:r>
          </w:p>
          <w:p w14:paraId="5DBD74BC" w14:textId="77777777" w:rsidR="001732DF" w:rsidRDefault="001732DF" w:rsidP="001732DF">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US"/>
              </w:rPr>
              <w:t xml:space="preserve">For the </w:t>
            </w:r>
            <w:r>
              <w:rPr>
                <w:rStyle w:val="normaltextrun"/>
                <w:i/>
                <w:iCs/>
                <w:sz w:val="20"/>
                <w:szCs w:val="20"/>
                <w:lang w:val="en-US"/>
              </w:rPr>
              <w:t>CSI-</w:t>
            </w:r>
            <w:proofErr w:type="spellStart"/>
            <w:r>
              <w:rPr>
                <w:rStyle w:val="normaltextrun"/>
                <w:i/>
                <w:iCs/>
                <w:sz w:val="20"/>
                <w:szCs w:val="20"/>
                <w:lang w:val="en-US"/>
              </w:rPr>
              <w:t>ReportConfig</w:t>
            </w:r>
            <w:proofErr w:type="spellEnd"/>
            <w:r>
              <w:rPr>
                <w:rStyle w:val="normaltextrun"/>
                <w:sz w:val="20"/>
                <w:szCs w:val="20"/>
                <w:lang w:val="en-US"/>
              </w:rPr>
              <w:t> for inference configuration provided in Step 5,</w:t>
            </w:r>
            <w:r>
              <w:rPr>
                <w:rStyle w:val="eop"/>
                <w:sz w:val="20"/>
              </w:rPr>
              <w:t> </w:t>
            </w:r>
          </w:p>
          <w:p w14:paraId="4F02177C" w14:textId="77777777" w:rsidR="001732DF" w:rsidRPr="00656724" w:rsidRDefault="001732DF" w:rsidP="00511A41">
            <w:pPr>
              <w:pStyle w:val="paragraph"/>
              <w:numPr>
                <w:ilvl w:val="0"/>
                <w:numId w:val="144"/>
              </w:numPr>
              <w:spacing w:before="0" w:beforeAutospacing="0" w:after="0" w:afterAutospacing="0"/>
              <w:textAlignment w:val="baseline"/>
              <w:rPr>
                <w:rStyle w:val="eop"/>
                <w:sz w:val="20"/>
                <w:szCs w:val="20"/>
              </w:rPr>
            </w:pPr>
            <w:r>
              <w:rPr>
                <w:rStyle w:val="normaltextrun"/>
                <w:sz w:val="20"/>
                <w:szCs w:val="20"/>
              </w:rPr>
              <w:lastRenderedPageBreak/>
              <w:t xml:space="preserve">aperiodic CSI Report and semi-persistent CSI report can be activated/triggered by NW after </w:t>
            </w:r>
            <w:proofErr w:type="spellStart"/>
            <w:r>
              <w:rPr>
                <w:rStyle w:val="normaltextrun"/>
                <w:i/>
                <w:sz w:val="20"/>
                <w:szCs w:val="20"/>
              </w:rPr>
              <w:t>RRCReconfigurationComplete</w:t>
            </w:r>
            <w:proofErr w:type="spellEnd"/>
            <w:r>
              <w:rPr>
                <w:rStyle w:val="normaltextrun"/>
                <w:sz w:val="20"/>
                <w:szCs w:val="20"/>
              </w:rPr>
              <w:t>.</w:t>
            </w:r>
            <w:r>
              <w:rPr>
                <w:rStyle w:val="eop"/>
                <w:sz w:val="20"/>
              </w:rPr>
              <w:t> </w:t>
            </w:r>
          </w:p>
          <w:p w14:paraId="51DDF334" w14:textId="77777777" w:rsidR="001732DF" w:rsidRPr="00656724" w:rsidRDefault="001732DF" w:rsidP="00511A41">
            <w:pPr>
              <w:pStyle w:val="paragraph"/>
              <w:numPr>
                <w:ilvl w:val="0"/>
                <w:numId w:val="144"/>
              </w:numPr>
              <w:spacing w:before="0" w:beforeAutospacing="0" w:after="0" w:afterAutospacing="0"/>
              <w:textAlignment w:val="baseline"/>
              <w:rPr>
                <w:rStyle w:val="eop"/>
                <w:sz w:val="20"/>
                <w:szCs w:val="20"/>
              </w:rPr>
            </w:pPr>
            <w:r w:rsidRPr="00656724">
              <w:rPr>
                <w:rStyle w:val="normaltextrun"/>
                <w:sz w:val="20"/>
                <w:szCs w:val="20"/>
              </w:rPr>
              <w:t xml:space="preserve">periodic CSI Report is considered as activated after </w:t>
            </w:r>
            <w:proofErr w:type="spellStart"/>
            <w:r w:rsidRPr="00656724">
              <w:rPr>
                <w:rStyle w:val="normaltextrun"/>
                <w:i/>
                <w:sz w:val="20"/>
                <w:szCs w:val="20"/>
              </w:rPr>
              <w:t>RRCReconfigurationComplete</w:t>
            </w:r>
            <w:proofErr w:type="spellEnd"/>
            <w:r w:rsidRPr="00656724">
              <w:rPr>
                <w:rStyle w:val="normaltextrun"/>
                <w:sz w:val="20"/>
                <w:szCs w:val="20"/>
              </w:rPr>
              <w:t>.</w:t>
            </w:r>
            <w:r w:rsidRPr="00656724">
              <w:rPr>
                <w:rStyle w:val="normaltextrun"/>
                <w:i/>
                <w:sz w:val="20"/>
                <w:szCs w:val="20"/>
              </w:rPr>
              <w:t> </w:t>
            </w:r>
            <w:r>
              <w:rPr>
                <w:rStyle w:val="eop"/>
                <w:sz w:val="20"/>
              </w:rPr>
              <w:t> </w:t>
            </w:r>
          </w:p>
          <w:p w14:paraId="73785FB4" w14:textId="0F447F8D" w:rsidR="001732DF" w:rsidRDefault="001732DF" w:rsidP="001F548D">
            <w:pPr>
              <w:pStyle w:val="paragraph"/>
              <w:numPr>
                <w:ilvl w:val="0"/>
                <w:numId w:val="144"/>
              </w:numPr>
              <w:spacing w:before="0" w:beforeAutospacing="0" w:after="0" w:afterAutospacing="0"/>
              <w:textAlignment w:val="baseline"/>
              <w:rPr>
                <w:sz w:val="20"/>
                <w:szCs w:val="20"/>
              </w:rPr>
            </w:pPr>
            <w:r w:rsidRPr="00656724">
              <w:rPr>
                <w:rStyle w:val="normaltextrun"/>
                <w:sz w:val="20"/>
                <w:szCs w:val="20"/>
              </w:rPr>
              <w:t xml:space="preserve">Note: UE is not expected to be configured with a </w:t>
            </w:r>
            <w:r w:rsidRPr="00656724">
              <w:rPr>
                <w:rStyle w:val="normaltextrun"/>
                <w:i/>
                <w:sz w:val="20"/>
                <w:szCs w:val="20"/>
              </w:rPr>
              <w:t>CSI-</w:t>
            </w:r>
            <w:proofErr w:type="spellStart"/>
            <w:r w:rsidRPr="00656724">
              <w:rPr>
                <w:rStyle w:val="normaltextrun"/>
                <w:i/>
                <w:sz w:val="20"/>
                <w:szCs w:val="20"/>
              </w:rPr>
              <w:t>ReportConfig</w:t>
            </w:r>
            <w:proofErr w:type="spellEnd"/>
            <w:r w:rsidRPr="00656724">
              <w:rPr>
                <w:rStyle w:val="normaltextrun"/>
                <w:sz w:val="20"/>
                <w:szCs w:val="20"/>
              </w:rPr>
              <w:t xml:space="preserve"> for inference configuration for a non-applicable set of inference parameters or a non-applicable </w:t>
            </w:r>
            <w:r w:rsidRPr="00656724">
              <w:rPr>
                <w:rStyle w:val="normaltextrun"/>
                <w:i/>
                <w:sz w:val="20"/>
                <w:szCs w:val="20"/>
              </w:rPr>
              <w:t>CSI-</w:t>
            </w:r>
            <w:proofErr w:type="spellStart"/>
            <w:r w:rsidRPr="00656724">
              <w:rPr>
                <w:rStyle w:val="normaltextrun"/>
                <w:i/>
                <w:sz w:val="20"/>
                <w:szCs w:val="20"/>
              </w:rPr>
              <w:t>ReportConfig</w:t>
            </w:r>
            <w:proofErr w:type="spellEnd"/>
            <w:r w:rsidRPr="00656724">
              <w:rPr>
                <w:rStyle w:val="normaltextrun"/>
                <w:sz w:val="20"/>
                <w:szCs w:val="20"/>
              </w:rPr>
              <w:t>  </w:t>
            </w:r>
            <w:r>
              <w:rPr>
                <w:rStyle w:val="eop"/>
                <w:sz w:val="20"/>
              </w:rPr>
              <w:t> </w:t>
            </w:r>
          </w:p>
          <w:p w14:paraId="5A505F02" w14:textId="03478880" w:rsidR="001732DF" w:rsidRPr="001F548D" w:rsidRDefault="001732DF" w:rsidP="001F548D">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US"/>
              </w:rPr>
              <w:t>Any specification impact is a separate discussion</w:t>
            </w:r>
            <w:r>
              <w:rPr>
                <w:rStyle w:val="eop"/>
                <w:sz w:val="20"/>
              </w:rPr>
              <w:t> </w:t>
            </w:r>
          </w:p>
        </w:tc>
      </w:tr>
    </w:tbl>
    <w:p w14:paraId="221DD9C7" w14:textId="77777777" w:rsidR="00D0660D" w:rsidRDefault="00D0660D" w:rsidP="002B0F38"/>
    <w:p w14:paraId="6B1C5DBF" w14:textId="2809B896" w:rsidR="00414E5C" w:rsidRPr="001F548D" w:rsidRDefault="00414E5C" w:rsidP="002B0F38">
      <w:pPr>
        <w:rPr>
          <w:b/>
          <w:bCs/>
          <w:u w:val="single"/>
        </w:rPr>
      </w:pPr>
      <w:r w:rsidRPr="001F548D">
        <w:rPr>
          <w:b/>
          <w:bCs/>
          <w:u w:val="single"/>
        </w:rPr>
        <w:t xml:space="preserve">AI/ML functionality activation: </w:t>
      </w:r>
    </w:p>
    <w:p w14:paraId="484DEA34" w14:textId="63A346EE" w:rsidR="00D37C05" w:rsidRDefault="00AD7665" w:rsidP="002B0F38">
      <w:r>
        <w:t xml:space="preserve">Based on the above agreements, </w:t>
      </w:r>
      <w:r w:rsidR="00F62648">
        <w:t>an a</w:t>
      </w:r>
      <w:r w:rsidR="00F62648" w:rsidRPr="00F62648">
        <w:t>ctivated functionalit</w:t>
      </w:r>
      <w:r w:rsidR="00F62648">
        <w:t>y</w:t>
      </w:r>
      <w:r w:rsidR="00F62648" w:rsidRPr="00F62648">
        <w:t xml:space="preserve"> refers to </w:t>
      </w:r>
      <w:r w:rsidR="00F62648">
        <w:t xml:space="preserve">a </w:t>
      </w:r>
      <w:r w:rsidR="00F62648" w:rsidRPr="00F62648">
        <w:t>functionalit</w:t>
      </w:r>
      <w:r w:rsidR="00F62648">
        <w:t xml:space="preserve">y </w:t>
      </w:r>
      <w:r w:rsidR="00F62648" w:rsidRPr="00F62648">
        <w:t>already enabled for performing inference</w:t>
      </w:r>
      <w:r w:rsidR="0040679E">
        <w:t xml:space="preserve">. Hence, </w:t>
      </w:r>
      <w:r w:rsidR="00B54A0C">
        <w:t xml:space="preserve">according to RAN2, </w:t>
      </w:r>
      <w:r w:rsidR="0040679E">
        <w:t xml:space="preserve">functionality activation refers to </w:t>
      </w:r>
      <w:r w:rsidR="007A5044">
        <w:t xml:space="preserve">the process of </w:t>
      </w:r>
      <w:r w:rsidR="00A345B1">
        <w:t xml:space="preserve">enabling an </w:t>
      </w:r>
      <w:r w:rsidR="003E0FE5">
        <w:t xml:space="preserve">applicable functionality </w:t>
      </w:r>
      <w:r w:rsidR="005915D2">
        <w:t>to perform inference</w:t>
      </w:r>
      <w:r w:rsidR="00B54A0C">
        <w:t xml:space="preserve">. </w:t>
      </w:r>
    </w:p>
    <w:p w14:paraId="08C1B76B" w14:textId="74FB56B3" w:rsidR="00C3077D" w:rsidRDefault="00727696" w:rsidP="0036464D">
      <w:pPr>
        <w:pStyle w:val="RAN4proposal"/>
      </w:pPr>
      <w:bookmarkStart w:id="13" w:name="_Hlk194057627"/>
      <w:r>
        <w:t>RAN4 to ad</w:t>
      </w:r>
      <w:r w:rsidR="002459BD">
        <w:t>o</w:t>
      </w:r>
      <w:r>
        <w:t>pt</w:t>
      </w:r>
      <w:r w:rsidR="00655BB6">
        <w:t xml:space="preserve"> </w:t>
      </w:r>
      <w:r w:rsidR="00DD3648">
        <w:t>that</w:t>
      </w:r>
      <w:r w:rsidR="00655BB6">
        <w:t>, a</w:t>
      </w:r>
      <w:r w:rsidR="0036464D" w:rsidRPr="0036464D">
        <w:t>ccording to RAN2,</w:t>
      </w:r>
      <w:r w:rsidR="00DD3648">
        <w:t xml:space="preserve"> </w:t>
      </w:r>
      <w:r w:rsidR="00600591">
        <w:t xml:space="preserve">AI/ML </w:t>
      </w:r>
      <w:r w:rsidR="0036464D" w:rsidRPr="0036464D">
        <w:t xml:space="preserve">functionality activation refers to </w:t>
      </w:r>
      <w:r w:rsidR="007A5044" w:rsidRPr="0036464D">
        <w:t xml:space="preserve">the process of </w:t>
      </w:r>
      <w:r w:rsidR="0036464D" w:rsidRPr="0036464D">
        <w:t>enabling an applicable</w:t>
      </w:r>
      <w:r w:rsidR="0036464D">
        <w:t xml:space="preserve"> </w:t>
      </w:r>
      <w:r w:rsidR="0036464D" w:rsidRPr="0036464D">
        <w:t>functionality to perform inference.</w:t>
      </w:r>
    </w:p>
    <w:bookmarkEnd w:id="13"/>
    <w:p w14:paraId="5E3C056D" w14:textId="297F834E" w:rsidR="00600591" w:rsidRDefault="00600591" w:rsidP="00600591">
      <w:pPr>
        <w:rPr>
          <w:b/>
          <w:bCs/>
          <w:u w:val="single"/>
        </w:rPr>
      </w:pPr>
      <w:r w:rsidRPr="00F229AB">
        <w:rPr>
          <w:b/>
          <w:bCs/>
          <w:u w:val="single"/>
        </w:rPr>
        <w:t xml:space="preserve">AI/ML functionality </w:t>
      </w:r>
      <w:r>
        <w:rPr>
          <w:b/>
          <w:bCs/>
          <w:u w:val="single"/>
        </w:rPr>
        <w:t>de</w:t>
      </w:r>
      <w:r w:rsidRPr="00F229AB">
        <w:rPr>
          <w:b/>
          <w:bCs/>
          <w:u w:val="single"/>
        </w:rPr>
        <w:t xml:space="preserve">activation: </w:t>
      </w:r>
    </w:p>
    <w:p w14:paraId="0DC61434" w14:textId="5A192FDB" w:rsidR="00671D0F" w:rsidRDefault="00B44359" w:rsidP="009F478C">
      <w:pPr>
        <w:pStyle w:val="paragraph"/>
        <w:spacing w:before="0" w:beforeAutospacing="0" w:after="0" w:afterAutospacing="0"/>
        <w:textAlignment w:val="baseline"/>
        <w:rPr>
          <w:sz w:val="20"/>
          <w:szCs w:val="20"/>
        </w:rPr>
      </w:pPr>
      <w:r>
        <w:rPr>
          <w:rStyle w:val="normaltextrun"/>
          <w:sz w:val="20"/>
          <w:szCs w:val="20"/>
          <w:lang w:val="en-US"/>
        </w:rPr>
        <w:t xml:space="preserve">RAN2 </w:t>
      </w:r>
      <w:r w:rsidR="00A41118">
        <w:rPr>
          <w:rStyle w:val="normaltextrun"/>
          <w:sz w:val="20"/>
          <w:szCs w:val="20"/>
          <w:lang w:val="en-US"/>
        </w:rPr>
        <w:t xml:space="preserve">made the following agreement </w:t>
      </w:r>
      <w:r>
        <w:rPr>
          <w:rStyle w:val="normaltextrun"/>
          <w:sz w:val="20"/>
          <w:szCs w:val="20"/>
          <w:lang w:val="en-US"/>
        </w:rPr>
        <w:t>in RAN2#</w:t>
      </w:r>
      <w:r w:rsidR="008357E4">
        <w:rPr>
          <w:rStyle w:val="normaltextrun"/>
          <w:sz w:val="20"/>
          <w:szCs w:val="20"/>
          <w:lang w:val="en-US"/>
        </w:rPr>
        <w:t>128</w:t>
      </w:r>
      <w:r w:rsidR="00A41118">
        <w:rPr>
          <w:rStyle w:val="normaltextrun"/>
          <w:sz w:val="20"/>
          <w:szCs w:val="20"/>
          <w:lang w:val="en-US"/>
        </w:rPr>
        <w:t>: “</w:t>
      </w:r>
      <w:r w:rsidR="00342C3A" w:rsidRPr="00B000FA">
        <w:rPr>
          <w:rStyle w:val="normaltextrun"/>
          <w:sz w:val="20"/>
          <w:szCs w:val="20"/>
          <w:lang w:val="en-US"/>
        </w:rPr>
        <w:t xml:space="preserve">When a </w:t>
      </w:r>
      <w:r w:rsidR="00342C3A" w:rsidRPr="00671D0F">
        <w:rPr>
          <w:rStyle w:val="normaltextrun"/>
          <w:sz w:val="20"/>
          <w:szCs w:val="20"/>
          <w:lang w:val="en-US"/>
        </w:rPr>
        <w:t>functionality becomes non-applicable the UE</w:t>
      </w:r>
      <w:r w:rsidR="00342C3A" w:rsidRPr="00B000FA">
        <w:rPr>
          <w:rStyle w:val="normaltextrun"/>
          <w:sz w:val="20"/>
          <w:szCs w:val="20"/>
          <w:lang w:val="en-US"/>
        </w:rPr>
        <w:t xml:space="preserve"> doesn’t autonomously deactivate. NW is expected to deactivate active functionality when it receives report from UE that it is non-applicable.</w:t>
      </w:r>
      <w:r w:rsidR="00065A09">
        <w:rPr>
          <w:rStyle w:val="eop"/>
          <w:sz w:val="20"/>
          <w:szCs w:val="20"/>
        </w:rPr>
        <w:t xml:space="preserve">” Hence, </w:t>
      </w:r>
      <w:r w:rsidR="004D027B">
        <w:rPr>
          <w:rStyle w:val="eop"/>
          <w:sz w:val="20"/>
          <w:szCs w:val="20"/>
        </w:rPr>
        <w:t xml:space="preserve">based on this agreement, </w:t>
      </w:r>
      <w:r w:rsidR="00E37B80" w:rsidRPr="001F548D">
        <w:rPr>
          <w:sz w:val="20"/>
          <w:szCs w:val="20"/>
        </w:rPr>
        <w:t xml:space="preserve">functionality </w:t>
      </w:r>
      <w:r w:rsidR="00E37B80">
        <w:rPr>
          <w:sz w:val="20"/>
          <w:szCs w:val="20"/>
        </w:rPr>
        <w:t>de</w:t>
      </w:r>
      <w:r w:rsidR="00E37B80" w:rsidRPr="001F548D">
        <w:rPr>
          <w:sz w:val="20"/>
          <w:szCs w:val="20"/>
        </w:rPr>
        <w:t>activation refers</w:t>
      </w:r>
      <w:r w:rsidR="00E37B80">
        <w:rPr>
          <w:sz w:val="20"/>
          <w:szCs w:val="20"/>
        </w:rPr>
        <w:t xml:space="preserve"> to </w:t>
      </w:r>
      <w:r w:rsidR="00C03E34">
        <w:rPr>
          <w:sz w:val="20"/>
          <w:szCs w:val="20"/>
        </w:rPr>
        <w:t xml:space="preserve">the process where the network deactivates an active functionality </w:t>
      </w:r>
      <w:r w:rsidR="006D634F">
        <w:rPr>
          <w:sz w:val="20"/>
          <w:szCs w:val="20"/>
        </w:rPr>
        <w:t xml:space="preserve">(e.g., </w:t>
      </w:r>
      <w:r w:rsidR="00515776">
        <w:rPr>
          <w:sz w:val="20"/>
          <w:szCs w:val="20"/>
        </w:rPr>
        <w:t xml:space="preserve">when </w:t>
      </w:r>
      <w:r w:rsidR="00191E62">
        <w:rPr>
          <w:sz w:val="20"/>
          <w:szCs w:val="20"/>
        </w:rPr>
        <w:t>this functionality becomes non-applicable</w:t>
      </w:r>
      <w:r w:rsidR="006D634F">
        <w:rPr>
          <w:sz w:val="20"/>
          <w:szCs w:val="20"/>
        </w:rPr>
        <w:t>)</w:t>
      </w:r>
      <w:r w:rsidR="00671D0F">
        <w:rPr>
          <w:sz w:val="20"/>
          <w:szCs w:val="20"/>
        </w:rPr>
        <w:t>.</w:t>
      </w:r>
    </w:p>
    <w:p w14:paraId="1373FE09" w14:textId="77777777" w:rsidR="0037081F" w:rsidRDefault="0037081F" w:rsidP="009F478C">
      <w:pPr>
        <w:pStyle w:val="paragraph"/>
        <w:spacing w:before="0" w:beforeAutospacing="0" w:after="0" w:afterAutospacing="0"/>
        <w:textAlignment w:val="baseline"/>
        <w:rPr>
          <w:sz w:val="20"/>
          <w:szCs w:val="20"/>
        </w:rPr>
      </w:pPr>
    </w:p>
    <w:p w14:paraId="3B399B07" w14:textId="3800B481" w:rsidR="00671D0F" w:rsidRPr="001F548D" w:rsidRDefault="0037081F" w:rsidP="001F548D">
      <w:pPr>
        <w:pStyle w:val="RAN4Observation"/>
        <w:ind w:hanging="1637"/>
        <w:jc w:val="both"/>
        <w:rPr>
          <w:lang w:val="en-US"/>
        </w:rPr>
      </w:pPr>
      <w:bookmarkStart w:id="14" w:name="_Hlk194057638"/>
      <w:r w:rsidRPr="001F548D">
        <w:rPr>
          <w:lang w:val="en-US"/>
        </w:rPr>
        <w:t xml:space="preserve">According to RAN2, one example of cases where the network </w:t>
      </w:r>
      <w:r w:rsidR="001F3F5E">
        <w:rPr>
          <w:lang w:val="en-US"/>
        </w:rPr>
        <w:t>deactivates</w:t>
      </w:r>
      <w:r>
        <w:rPr>
          <w:lang w:val="en-US"/>
        </w:rPr>
        <w:t xml:space="preserve"> </w:t>
      </w:r>
      <w:r w:rsidRPr="001F548D">
        <w:rPr>
          <w:lang w:val="en-US"/>
        </w:rPr>
        <w:t>a functionality is when it becomes non-applicable.</w:t>
      </w:r>
    </w:p>
    <w:p w14:paraId="6E43E81B" w14:textId="71D0EBE8" w:rsidR="00EF74C6" w:rsidRPr="001F548D" w:rsidRDefault="00C04426" w:rsidP="001F548D">
      <w:pPr>
        <w:pStyle w:val="RAN4proposal"/>
        <w:rPr>
          <w:b w:val="0"/>
          <w:lang w:val="en-US"/>
        </w:rPr>
      </w:pPr>
      <w:bookmarkStart w:id="15" w:name="_Hlk194057649"/>
      <w:bookmarkEnd w:id="14"/>
      <w:r>
        <w:t>RAN4 to ad</w:t>
      </w:r>
      <w:r w:rsidR="002459BD">
        <w:t>o</w:t>
      </w:r>
      <w:r>
        <w:t>pt</w:t>
      </w:r>
      <w:r w:rsidR="002459BD">
        <w:t xml:space="preserve"> that</w:t>
      </w:r>
      <w:r>
        <w:t>, a</w:t>
      </w:r>
      <w:r w:rsidRPr="0036464D">
        <w:t>ccording to RAN2</w:t>
      </w:r>
      <w:r>
        <w:t xml:space="preserve">, </w:t>
      </w:r>
      <w:r w:rsidR="00671D0F">
        <w:t xml:space="preserve">AI/ML </w:t>
      </w:r>
      <w:r w:rsidR="00671D0F" w:rsidRPr="0036464D">
        <w:t xml:space="preserve">functionality </w:t>
      </w:r>
      <w:r w:rsidR="00671D0F">
        <w:t>de</w:t>
      </w:r>
      <w:r w:rsidR="00671D0F" w:rsidRPr="0036464D">
        <w:t>activation refers to the process of</w:t>
      </w:r>
      <w:r w:rsidR="00671D0F">
        <w:t xml:space="preserve"> </w:t>
      </w:r>
      <w:r w:rsidR="00671D0F">
        <w:rPr>
          <w:szCs w:val="20"/>
        </w:rPr>
        <w:t>network deactivat</w:t>
      </w:r>
      <w:r w:rsidR="004C6AFB">
        <w:rPr>
          <w:szCs w:val="20"/>
        </w:rPr>
        <w:t>ing</w:t>
      </w:r>
      <w:r w:rsidR="00671D0F">
        <w:rPr>
          <w:szCs w:val="20"/>
        </w:rPr>
        <w:t xml:space="preserve"> an active functionality</w:t>
      </w:r>
      <w:r w:rsidR="00191E62">
        <w:t>.</w:t>
      </w:r>
    </w:p>
    <w:bookmarkEnd w:id="15"/>
    <w:p w14:paraId="7B478302" w14:textId="2B83BC9F" w:rsidR="00143D85" w:rsidRDefault="001B4908" w:rsidP="001F548D">
      <w:pPr>
        <w:pStyle w:val="RAN4H3"/>
      </w:pPr>
      <w:r>
        <w:t>AI/ML functionality</w:t>
      </w:r>
      <w:r w:rsidR="0050271E" w:rsidRPr="001F548D">
        <w:t xml:space="preserve"> </w:t>
      </w:r>
      <w:r w:rsidR="00051E27">
        <w:t xml:space="preserve">activation </w:t>
      </w:r>
      <w:r w:rsidR="0050271E" w:rsidRPr="001F548D">
        <w:t>delay</w:t>
      </w:r>
    </w:p>
    <w:p w14:paraId="61D5C9DE" w14:textId="77777777" w:rsidR="007B1538" w:rsidRDefault="004935E3" w:rsidP="00B5267F">
      <w:r w:rsidRPr="001F548D">
        <w:t>Accordi</w:t>
      </w:r>
      <w:r w:rsidR="008423D3" w:rsidRPr="001F548D">
        <w:t>n</w:t>
      </w:r>
      <w:r w:rsidRPr="001F548D">
        <w:t>g to the latest RAN1 and RAN2 agreements</w:t>
      </w:r>
      <w:r w:rsidR="008423D3">
        <w:rPr>
          <w:rStyle w:val="normaltextrun"/>
          <w:szCs w:val="20"/>
        </w:rPr>
        <w:t xml:space="preserve">, </w:t>
      </w:r>
      <w:r w:rsidR="002E0076">
        <w:rPr>
          <w:rStyle w:val="normaltextrun"/>
          <w:szCs w:val="20"/>
        </w:rPr>
        <w:t xml:space="preserve">the </w:t>
      </w:r>
      <w:r w:rsidR="002E0076" w:rsidRPr="0045367A">
        <w:t>activation of AI/ML functionalities</w:t>
      </w:r>
      <w:r w:rsidR="002E0076">
        <w:t xml:space="preserve"> </w:t>
      </w:r>
      <w:r w:rsidR="00E31FBB">
        <w:t xml:space="preserve">for UE-sided beam management </w:t>
      </w:r>
      <w:r w:rsidR="002E0076">
        <w:t>differ</w:t>
      </w:r>
      <w:r w:rsidR="004410ED">
        <w:t>s based on the type of the CSI report (periodic, semi-persistent</w:t>
      </w:r>
      <w:r w:rsidR="000D715A">
        <w:t xml:space="preserve">, or aperiodic). </w:t>
      </w:r>
    </w:p>
    <w:p w14:paraId="2E86E0ED" w14:textId="1BB09F23" w:rsidR="00B5267F" w:rsidRPr="001F548D" w:rsidRDefault="004E167D" w:rsidP="00B5267F">
      <w:r>
        <w:t>RAN</w:t>
      </w:r>
      <w:r w:rsidR="00E56949">
        <w:t xml:space="preserve">1 agreed that </w:t>
      </w:r>
      <w:r w:rsidR="00E56949" w:rsidRPr="001E1093">
        <w:rPr>
          <w:rStyle w:val="normaltextrun"/>
          <w:szCs w:val="20"/>
        </w:rPr>
        <w:t xml:space="preserve">periodic CSI Report is considered as activated after </w:t>
      </w:r>
      <w:proofErr w:type="spellStart"/>
      <w:r w:rsidR="00E56949" w:rsidRPr="001E1093">
        <w:rPr>
          <w:rStyle w:val="normaltextrun"/>
          <w:i/>
          <w:szCs w:val="20"/>
        </w:rPr>
        <w:t>RRCReconfigurationComplete</w:t>
      </w:r>
      <w:proofErr w:type="spellEnd"/>
      <w:r w:rsidR="00E56949" w:rsidRPr="001E1093">
        <w:t xml:space="preserve">. </w:t>
      </w:r>
      <w:r w:rsidR="007F7127" w:rsidRPr="001E1093">
        <w:t xml:space="preserve">Subsequently, RAN2 </w:t>
      </w:r>
      <w:r w:rsidRPr="001E1093">
        <w:t>agreed that</w:t>
      </w:r>
      <w:r w:rsidR="0006101B" w:rsidRPr="001E1093">
        <w:t xml:space="preserve">, </w:t>
      </w:r>
      <w:r w:rsidR="00B5267F" w:rsidRPr="001F548D">
        <w:t>if option A is configured in Step 3, for periodic CSI reporting, the UE autonomously activate</w:t>
      </w:r>
      <w:r w:rsidR="00471C30" w:rsidRPr="001F548D">
        <w:t>s</w:t>
      </w:r>
      <w:r w:rsidR="00B5267F" w:rsidRPr="001F548D">
        <w:t xml:space="preserve"> the applicable functionalities upon reporting applicable functionalities via </w:t>
      </w:r>
      <w:proofErr w:type="spellStart"/>
      <w:r w:rsidR="00B5267F" w:rsidRPr="001F548D">
        <w:t>RRCReconfigurationComplete</w:t>
      </w:r>
      <w:proofErr w:type="spellEnd"/>
      <w:r w:rsidR="00B5267F" w:rsidRPr="001F548D">
        <w:t xml:space="preserve"> in </w:t>
      </w:r>
      <w:r w:rsidR="00471C30" w:rsidRPr="001F548D">
        <w:t>S</w:t>
      </w:r>
      <w:r w:rsidR="00B5267F" w:rsidRPr="001F548D">
        <w:t>tep 4 (i.e.</w:t>
      </w:r>
      <w:r w:rsidR="0006101B" w:rsidRPr="001F548D">
        <w:t xml:space="preserve">, </w:t>
      </w:r>
      <w:r w:rsidR="00B5267F" w:rsidRPr="001F548D">
        <w:t xml:space="preserve">without need to wait </w:t>
      </w:r>
      <w:proofErr w:type="spellStart"/>
      <w:r w:rsidR="00B5267F" w:rsidRPr="001F548D">
        <w:t>RRCReconfiguration</w:t>
      </w:r>
      <w:proofErr w:type="spellEnd"/>
      <w:r w:rsidR="00B5267F" w:rsidRPr="001F548D">
        <w:t xml:space="preserve"> in Step 5).</w:t>
      </w:r>
    </w:p>
    <w:p w14:paraId="341F137B" w14:textId="02D12315" w:rsidR="004935E3" w:rsidRPr="001F548D" w:rsidRDefault="005D7A2A" w:rsidP="00511A41">
      <w:pPr>
        <w:pStyle w:val="RAN4proposal"/>
      </w:pPr>
      <w:bookmarkStart w:id="16" w:name="_Hlk194057661"/>
      <w:r w:rsidRPr="001F548D">
        <w:t>For periodic CSI reporting in</w:t>
      </w:r>
      <w:r w:rsidR="00AE186A" w:rsidRPr="001F548D">
        <w:t xml:space="preserve"> UE-sided beam management, t</w:t>
      </w:r>
      <w:r w:rsidR="0064141E" w:rsidRPr="001F548D">
        <w:t xml:space="preserve">he starting point of the </w:t>
      </w:r>
      <w:r w:rsidRPr="001F548D">
        <w:t xml:space="preserve">AI/ML functionality </w:t>
      </w:r>
      <w:r w:rsidR="0064141E" w:rsidRPr="001F548D">
        <w:t xml:space="preserve">activation delay </w:t>
      </w:r>
      <w:r w:rsidRPr="001F548D">
        <w:t>is</w:t>
      </w:r>
      <w:r w:rsidR="00F07E07" w:rsidRPr="001F548D">
        <w:rPr>
          <w:bCs/>
          <w:lang w:val="en-US"/>
        </w:rPr>
        <w:t xml:space="preserve"> </w:t>
      </w:r>
      <w:r w:rsidR="00E47C3A" w:rsidRPr="001F548D">
        <w:rPr>
          <w:bCs/>
        </w:rPr>
        <w:t xml:space="preserve">when UE </w:t>
      </w:r>
      <w:r w:rsidR="00F7083A">
        <w:rPr>
          <w:bCs/>
        </w:rPr>
        <w:t>receives</w:t>
      </w:r>
      <w:r w:rsidR="00E47C3A" w:rsidRPr="001F548D">
        <w:rPr>
          <w:bCs/>
        </w:rPr>
        <w:t xml:space="preserve"> </w:t>
      </w:r>
      <w:proofErr w:type="spellStart"/>
      <w:r w:rsidR="00E47C3A" w:rsidRPr="001F548D">
        <w:rPr>
          <w:bCs/>
        </w:rPr>
        <w:t>RRCReconfiguration</w:t>
      </w:r>
      <w:proofErr w:type="spellEnd"/>
      <w:r w:rsidR="00E47C3A" w:rsidRPr="001F548D">
        <w:rPr>
          <w:bCs/>
        </w:rPr>
        <w:t xml:space="preserve"> message</w:t>
      </w:r>
      <w:r w:rsidR="00AE2137" w:rsidRPr="001E1093">
        <w:rPr>
          <w:bCs/>
          <w:lang w:val="en-US"/>
        </w:rPr>
        <w:t xml:space="preserve"> </w:t>
      </w:r>
      <w:r w:rsidR="00881551" w:rsidRPr="001E1093">
        <w:t xml:space="preserve">with the </w:t>
      </w:r>
      <w:r w:rsidR="00F7083A">
        <w:t>configuration of the AI/ML functionality</w:t>
      </w:r>
      <w:r w:rsidR="00795604" w:rsidRPr="001E1093">
        <w:t>.</w:t>
      </w:r>
    </w:p>
    <w:bookmarkEnd w:id="16"/>
    <w:p w14:paraId="23542A42" w14:textId="37A8DB6B" w:rsidR="00C11EEB" w:rsidRPr="001F548D" w:rsidRDefault="0093401E" w:rsidP="00511A41">
      <w:pPr>
        <w:spacing w:before="60"/>
        <w:textAlignment w:val="center"/>
        <w:rPr>
          <w:rFonts w:eastAsia="Times New Roman" w:cs="Times New Roman"/>
          <w:szCs w:val="20"/>
          <w:lang w:val="en-US"/>
        </w:rPr>
      </w:pPr>
      <w:r w:rsidRPr="001F548D">
        <w:t>RAN1 agreed that</w:t>
      </w:r>
      <w:r w:rsidRPr="00F75FD7">
        <w:t xml:space="preserve"> aperiodic CSI Report and semi-persistent CSI report can be activated/triggered by NW after </w:t>
      </w:r>
      <w:proofErr w:type="spellStart"/>
      <w:r w:rsidRPr="00F75FD7">
        <w:t>RRCReconfigurationComplete</w:t>
      </w:r>
      <w:proofErr w:type="spellEnd"/>
      <w:r w:rsidRPr="00F75FD7">
        <w:t>.</w:t>
      </w:r>
      <w:r w:rsidR="0017357A" w:rsidRPr="00F75FD7">
        <w:t xml:space="preserve"> Subsequently, RAN2 agreed that</w:t>
      </w:r>
      <w:r w:rsidR="00680A9C" w:rsidRPr="00F75FD7">
        <w:t xml:space="preserve"> s</w:t>
      </w:r>
      <w:proofErr w:type="spellStart"/>
      <w:r w:rsidR="00E8394D" w:rsidRPr="001F548D">
        <w:rPr>
          <w:rFonts w:eastAsia="Times New Roman" w:cs="Times New Roman"/>
          <w:szCs w:val="20"/>
          <w:lang w:val="en-US"/>
        </w:rPr>
        <w:t>emi</w:t>
      </w:r>
      <w:proofErr w:type="spellEnd"/>
      <w:r w:rsidR="00C11EEB" w:rsidRPr="001F548D">
        <w:rPr>
          <w:rFonts w:eastAsia="Times New Roman" w:cs="Times New Roman"/>
          <w:szCs w:val="20"/>
          <w:lang w:val="en-US"/>
        </w:rPr>
        <w:t>-persistent and aperiodic CSI reporting of applicable functionality is activated following legacy CSI framework</w:t>
      </w:r>
      <w:r w:rsidR="00AE2DD5" w:rsidRPr="001F548D">
        <w:rPr>
          <w:rFonts w:eastAsia="Times New Roman" w:cs="Times New Roman"/>
          <w:szCs w:val="20"/>
          <w:lang w:val="en-US"/>
        </w:rPr>
        <w:t xml:space="preserve"> (i.e., </w:t>
      </w:r>
      <w:r w:rsidR="00E85203" w:rsidRPr="001F548D">
        <w:rPr>
          <w:rFonts w:eastAsia="Times New Roman" w:cs="Times New Roman"/>
          <w:szCs w:val="20"/>
          <w:lang w:val="en-US"/>
        </w:rPr>
        <w:t>s</w:t>
      </w:r>
      <w:r w:rsidR="00C11EEB" w:rsidRPr="001F548D">
        <w:rPr>
          <w:rFonts w:eastAsia="Times New Roman" w:cs="Times New Roman"/>
          <w:szCs w:val="20"/>
          <w:lang w:val="en-US"/>
        </w:rPr>
        <w:t>emi-persistent reporting</w:t>
      </w:r>
      <w:r w:rsidR="00E85203" w:rsidRPr="001F548D">
        <w:rPr>
          <w:rFonts w:eastAsia="Times New Roman" w:cs="Times New Roman"/>
          <w:szCs w:val="20"/>
          <w:lang w:val="en-US"/>
        </w:rPr>
        <w:t xml:space="preserve"> is</w:t>
      </w:r>
      <w:r w:rsidR="00C11EEB" w:rsidRPr="001F548D">
        <w:rPr>
          <w:rFonts w:eastAsia="Times New Roman" w:cs="Times New Roman"/>
          <w:szCs w:val="20"/>
          <w:lang w:val="en-US"/>
        </w:rPr>
        <w:t xml:space="preserve"> activated by MAC CE/DCI</w:t>
      </w:r>
      <w:r w:rsidR="00E85203" w:rsidRPr="001F548D">
        <w:rPr>
          <w:rFonts w:eastAsia="Times New Roman" w:cs="Times New Roman"/>
          <w:szCs w:val="20"/>
          <w:lang w:val="en-US"/>
        </w:rPr>
        <w:t>, while a</w:t>
      </w:r>
      <w:r w:rsidR="00C11EEB" w:rsidRPr="001F548D">
        <w:rPr>
          <w:rFonts w:eastAsia="Times New Roman" w:cs="Times New Roman"/>
          <w:szCs w:val="20"/>
          <w:lang w:val="en-US"/>
        </w:rPr>
        <w:t>periodic CSI reporting</w:t>
      </w:r>
      <w:r w:rsidR="00E85203" w:rsidRPr="001F548D">
        <w:rPr>
          <w:rFonts w:eastAsia="Times New Roman" w:cs="Times New Roman"/>
          <w:szCs w:val="20"/>
          <w:lang w:val="en-US"/>
        </w:rPr>
        <w:t xml:space="preserve"> is</w:t>
      </w:r>
      <w:r w:rsidR="00C11EEB" w:rsidRPr="001F548D">
        <w:rPr>
          <w:rFonts w:eastAsia="Times New Roman" w:cs="Times New Roman"/>
          <w:szCs w:val="20"/>
          <w:lang w:val="en-US"/>
        </w:rPr>
        <w:t xml:space="preserve"> activated by DCI</w:t>
      </w:r>
      <w:r w:rsidR="00AE2DD5" w:rsidRPr="001F548D">
        <w:rPr>
          <w:rFonts w:eastAsia="Times New Roman" w:cs="Times New Roman"/>
          <w:szCs w:val="20"/>
          <w:lang w:val="en-US"/>
        </w:rPr>
        <w:t>)</w:t>
      </w:r>
      <w:r w:rsidR="001C7246" w:rsidRPr="001F548D">
        <w:rPr>
          <w:rFonts w:eastAsia="Times New Roman" w:cs="Times New Roman"/>
          <w:szCs w:val="20"/>
          <w:lang w:val="en-US"/>
        </w:rPr>
        <w:t>.</w:t>
      </w:r>
    </w:p>
    <w:p w14:paraId="7F10ADA1" w14:textId="7219480E" w:rsidR="00FC1233" w:rsidRPr="007E6F15" w:rsidRDefault="00E85203" w:rsidP="001F548D">
      <w:pPr>
        <w:pStyle w:val="RAN4proposal"/>
      </w:pPr>
      <w:bookmarkStart w:id="17" w:name="_Hlk194057674"/>
      <w:r w:rsidRPr="00F75FD7">
        <w:t>For aperiodic and semi-persistent CSI reporting in UE-sided beam management, the starting point of the AI/ML functionality activation delay is</w:t>
      </w:r>
      <w:r w:rsidRPr="00F75FD7">
        <w:rPr>
          <w:bCs/>
          <w:lang w:val="en-US"/>
        </w:rPr>
        <w:t xml:space="preserve"> </w:t>
      </w:r>
      <w:r w:rsidRPr="00F75FD7">
        <w:rPr>
          <w:bCs/>
        </w:rPr>
        <w:t>when</w:t>
      </w:r>
      <w:r w:rsidR="00C255B3" w:rsidRPr="00F75FD7">
        <w:rPr>
          <w:bCs/>
        </w:rPr>
        <w:t xml:space="preserve"> UE receives </w:t>
      </w:r>
      <w:r w:rsidR="002A213E" w:rsidRPr="00F75FD7">
        <w:rPr>
          <w:bCs/>
        </w:rPr>
        <w:t>the MAC CE/DCI command to activate the functionality.</w:t>
      </w:r>
    </w:p>
    <w:bookmarkEnd w:id="17"/>
    <w:p w14:paraId="10B68C9A" w14:textId="28334F4C" w:rsidR="00D13735" w:rsidRPr="001F548D" w:rsidRDefault="002D193E" w:rsidP="00E86BB2">
      <w:r w:rsidRPr="001F548D">
        <w:t xml:space="preserve">We believe that we can also start the discussion about the ending point of the </w:t>
      </w:r>
      <w:r w:rsidR="00B1288D" w:rsidRPr="001F548D">
        <w:t>activation delay</w:t>
      </w:r>
      <w:r w:rsidR="00B26842" w:rsidRPr="001F548D">
        <w:t xml:space="preserve">. </w:t>
      </w:r>
    </w:p>
    <w:p w14:paraId="689ABBA6" w14:textId="39C0EE6C" w:rsidR="00B02C10" w:rsidRPr="00E86BB2" w:rsidRDefault="001C3C2B" w:rsidP="001F548D">
      <w:pPr>
        <w:pStyle w:val="RAN4proposal"/>
      </w:pPr>
      <w:bookmarkStart w:id="18" w:name="_Hlk194057689"/>
      <w:r>
        <w:t>T</w:t>
      </w:r>
      <w:r w:rsidR="00B02C10" w:rsidRPr="00F75FD7">
        <w:t xml:space="preserve">he </w:t>
      </w:r>
      <w:r w:rsidR="00B02C10">
        <w:t>endin</w:t>
      </w:r>
      <w:r w:rsidR="00B02C10" w:rsidRPr="00F75FD7">
        <w:t>g point of the AI/ML functionality activation delay is</w:t>
      </w:r>
      <w:r w:rsidR="00B02C10" w:rsidRPr="00F75FD7">
        <w:rPr>
          <w:bCs/>
          <w:lang w:val="en-US"/>
        </w:rPr>
        <w:t xml:space="preserve"> </w:t>
      </w:r>
      <w:r w:rsidR="00B02C10" w:rsidRPr="00F75FD7">
        <w:rPr>
          <w:bCs/>
        </w:rPr>
        <w:t xml:space="preserve">when UE </w:t>
      </w:r>
      <w:r w:rsidR="00B02C10">
        <w:rPr>
          <w:bCs/>
        </w:rPr>
        <w:t xml:space="preserve">starts </w:t>
      </w:r>
      <w:r w:rsidR="00F7083A">
        <w:rPr>
          <w:bCs/>
        </w:rPr>
        <w:t>reporting inference to the network.</w:t>
      </w:r>
    </w:p>
    <w:bookmarkEnd w:id="18"/>
    <w:p w14:paraId="66C05E86" w14:textId="5FCDBCE5" w:rsidR="000B7F8B" w:rsidRDefault="001B4908" w:rsidP="00BD3B81">
      <w:pPr>
        <w:pStyle w:val="RAN4H3"/>
      </w:pPr>
      <w:r>
        <w:t>AI/ML functionality</w:t>
      </w:r>
      <w:r w:rsidRPr="0045367A">
        <w:t xml:space="preserve"> </w:t>
      </w:r>
      <w:r w:rsidR="000B7F8B" w:rsidRPr="001F548D">
        <w:t>deactivation delay</w:t>
      </w:r>
    </w:p>
    <w:p w14:paraId="5B253078" w14:textId="4D3778C3" w:rsidR="00EB328B" w:rsidRDefault="00BD62A4" w:rsidP="001A67B9">
      <w:pPr>
        <w:pStyle w:val="paragraph"/>
        <w:spacing w:before="0" w:beforeAutospacing="0" w:after="0" w:afterAutospacing="0"/>
        <w:textAlignment w:val="baseline"/>
        <w:rPr>
          <w:rStyle w:val="eop"/>
          <w:sz w:val="20"/>
          <w:szCs w:val="20"/>
        </w:rPr>
      </w:pPr>
      <w:r w:rsidRPr="001F548D">
        <w:rPr>
          <w:rFonts w:cstheme="minorBidi"/>
          <w:sz w:val="20"/>
        </w:rPr>
        <w:t>Com</w:t>
      </w:r>
      <w:r w:rsidR="00A26559" w:rsidRPr="001F548D">
        <w:rPr>
          <w:rFonts w:cstheme="minorBidi"/>
          <w:sz w:val="20"/>
        </w:rPr>
        <w:t xml:space="preserve">pared to </w:t>
      </w:r>
      <w:r w:rsidR="00E62073" w:rsidRPr="001F548D">
        <w:rPr>
          <w:rFonts w:cstheme="minorBidi"/>
          <w:sz w:val="20"/>
        </w:rPr>
        <w:t xml:space="preserve">functionality </w:t>
      </w:r>
      <w:r w:rsidR="00F80BB3" w:rsidRPr="001F548D">
        <w:rPr>
          <w:rFonts w:cstheme="minorBidi"/>
          <w:sz w:val="20"/>
        </w:rPr>
        <w:t xml:space="preserve">activation, </w:t>
      </w:r>
      <w:r w:rsidR="005C7CC0" w:rsidRPr="001F548D">
        <w:rPr>
          <w:rFonts w:cstheme="minorBidi"/>
          <w:sz w:val="20"/>
        </w:rPr>
        <w:t>not many agreements were made by RAN1</w:t>
      </w:r>
      <w:r w:rsidR="00A57BE4">
        <w:rPr>
          <w:rFonts w:cstheme="minorBidi"/>
          <w:sz w:val="20"/>
        </w:rPr>
        <w:t>/</w:t>
      </w:r>
      <w:r w:rsidR="005C7CC0" w:rsidRPr="001F548D">
        <w:rPr>
          <w:rFonts w:cstheme="minorBidi"/>
          <w:sz w:val="20"/>
        </w:rPr>
        <w:t xml:space="preserve">RAN2 about </w:t>
      </w:r>
      <w:r w:rsidR="00E62073" w:rsidRPr="001F548D">
        <w:rPr>
          <w:rFonts w:cstheme="minorBidi"/>
          <w:sz w:val="20"/>
        </w:rPr>
        <w:t>the AI/ML functionality deactivation</w:t>
      </w:r>
      <w:r w:rsidR="005C7CC0" w:rsidRPr="001F548D">
        <w:rPr>
          <w:rFonts w:cstheme="minorBidi"/>
          <w:sz w:val="20"/>
        </w:rPr>
        <w:t>. The main agreement was made</w:t>
      </w:r>
      <w:r w:rsidR="001A67B9" w:rsidRPr="001A67B9">
        <w:rPr>
          <w:rStyle w:val="normaltextrun"/>
          <w:sz w:val="20"/>
          <w:szCs w:val="20"/>
          <w:lang w:val="en-US"/>
        </w:rPr>
        <w:t xml:space="preserve"> in RAN2#128: “When a functionality becomes non-applicable the UE </w:t>
      </w:r>
      <w:r w:rsidR="001A67B9" w:rsidRPr="001A67B9">
        <w:rPr>
          <w:rStyle w:val="normaltextrun"/>
          <w:sz w:val="20"/>
          <w:szCs w:val="20"/>
          <w:lang w:val="en-US"/>
        </w:rPr>
        <w:lastRenderedPageBreak/>
        <w:t>doesn’t autonomously deactivate. NW is expected to deactivate active functionality when it receives report from UE that it is non-applicable.</w:t>
      </w:r>
      <w:r w:rsidR="001A67B9" w:rsidRPr="001A67B9">
        <w:rPr>
          <w:rStyle w:val="eop"/>
          <w:sz w:val="20"/>
          <w:szCs w:val="20"/>
        </w:rPr>
        <w:t>”</w:t>
      </w:r>
    </w:p>
    <w:p w14:paraId="52438D71" w14:textId="113B4F60" w:rsidR="001A67B9" w:rsidRDefault="0025174F" w:rsidP="001A67B9">
      <w:pPr>
        <w:pStyle w:val="paragraph"/>
        <w:spacing w:before="0" w:beforeAutospacing="0" w:after="0" w:afterAutospacing="0"/>
        <w:textAlignment w:val="baseline"/>
        <w:rPr>
          <w:rStyle w:val="eop"/>
          <w:sz w:val="20"/>
          <w:szCs w:val="20"/>
        </w:rPr>
      </w:pPr>
      <w:r w:rsidRPr="001F548D">
        <w:rPr>
          <w:rStyle w:val="eop"/>
          <w:sz w:val="20"/>
          <w:szCs w:val="20"/>
        </w:rPr>
        <w:t xml:space="preserve">We believe that RAN4 can </w:t>
      </w:r>
      <w:r w:rsidR="00A505C5" w:rsidRPr="001F548D">
        <w:rPr>
          <w:rStyle w:val="eop"/>
          <w:sz w:val="20"/>
          <w:szCs w:val="20"/>
        </w:rPr>
        <w:t xml:space="preserve">start the discussion on the starting point of the </w:t>
      </w:r>
      <w:r w:rsidR="00A57BE4" w:rsidRPr="001F548D">
        <w:rPr>
          <w:rStyle w:val="eop"/>
          <w:sz w:val="20"/>
          <w:szCs w:val="20"/>
        </w:rPr>
        <w:t>deactivation delay</w:t>
      </w:r>
      <w:r w:rsidR="00A505C5" w:rsidRPr="001F548D">
        <w:rPr>
          <w:rStyle w:val="eop"/>
          <w:sz w:val="20"/>
          <w:szCs w:val="20"/>
        </w:rPr>
        <w:t xml:space="preserve"> using this agreement. </w:t>
      </w:r>
      <w:r w:rsidR="00CA44BC" w:rsidRPr="001F548D">
        <w:rPr>
          <w:rStyle w:val="eop"/>
          <w:sz w:val="20"/>
          <w:szCs w:val="20"/>
        </w:rPr>
        <w:t xml:space="preserve">However, it is necessary that RAN4 keeps track of </w:t>
      </w:r>
      <w:r w:rsidR="00A57BE4" w:rsidRPr="001F548D">
        <w:rPr>
          <w:rStyle w:val="eop"/>
          <w:sz w:val="20"/>
          <w:szCs w:val="20"/>
        </w:rPr>
        <w:t>any</w:t>
      </w:r>
      <w:r w:rsidR="00CA44BC" w:rsidRPr="001F548D">
        <w:rPr>
          <w:rStyle w:val="eop"/>
          <w:sz w:val="20"/>
          <w:szCs w:val="20"/>
        </w:rPr>
        <w:t xml:space="preserve"> new </w:t>
      </w:r>
      <w:r w:rsidR="00A57BE4" w:rsidRPr="001F548D">
        <w:rPr>
          <w:rStyle w:val="eop"/>
          <w:sz w:val="20"/>
          <w:szCs w:val="20"/>
        </w:rPr>
        <w:t>agreements</w:t>
      </w:r>
      <w:r w:rsidR="00CA44BC" w:rsidRPr="001F548D">
        <w:rPr>
          <w:rStyle w:val="eop"/>
          <w:sz w:val="20"/>
          <w:szCs w:val="20"/>
        </w:rPr>
        <w:t xml:space="preserve"> </w:t>
      </w:r>
      <w:r w:rsidR="00A57BE4" w:rsidRPr="001F548D">
        <w:rPr>
          <w:rStyle w:val="eop"/>
          <w:sz w:val="20"/>
          <w:szCs w:val="20"/>
        </w:rPr>
        <w:t>made</w:t>
      </w:r>
      <w:r w:rsidR="00CA44BC" w:rsidRPr="001F548D">
        <w:rPr>
          <w:rStyle w:val="eop"/>
          <w:sz w:val="20"/>
          <w:szCs w:val="20"/>
        </w:rPr>
        <w:t xml:space="preserve"> by RAN1/RAN2 about functionality deactivation. </w:t>
      </w:r>
    </w:p>
    <w:p w14:paraId="358B1849" w14:textId="77777777" w:rsidR="00EF3978" w:rsidRPr="001A67B9" w:rsidRDefault="00EF3978" w:rsidP="001A67B9">
      <w:pPr>
        <w:pStyle w:val="paragraph"/>
        <w:spacing w:before="0" w:beforeAutospacing="0" w:after="0" w:afterAutospacing="0"/>
        <w:textAlignment w:val="baseline"/>
        <w:rPr>
          <w:sz w:val="20"/>
          <w:szCs w:val="20"/>
        </w:rPr>
      </w:pPr>
    </w:p>
    <w:p w14:paraId="7C1D7154" w14:textId="77777777" w:rsidR="003B7D62" w:rsidRDefault="00DE12E1" w:rsidP="00DE12E1">
      <w:pPr>
        <w:pStyle w:val="RAN4proposal"/>
      </w:pPr>
      <w:bookmarkStart w:id="19" w:name="_Hlk194057701"/>
      <w:r>
        <w:t>T</w:t>
      </w:r>
      <w:r w:rsidRPr="0045367A">
        <w:t xml:space="preserve">he starting point of the AI/ML functionality </w:t>
      </w:r>
      <w:r>
        <w:t>de</w:t>
      </w:r>
      <w:r w:rsidRPr="0045367A">
        <w:t>activation delay is</w:t>
      </w:r>
      <w:r w:rsidRPr="0045367A">
        <w:rPr>
          <w:bCs/>
          <w:lang w:val="en-US"/>
        </w:rPr>
        <w:t xml:space="preserve"> </w:t>
      </w:r>
      <w:r w:rsidRPr="0045367A">
        <w:rPr>
          <w:bCs/>
        </w:rPr>
        <w:t xml:space="preserve">when UE </w:t>
      </w:r>
      <w:r w:rsidR="004675F7">
        <w:rPr>
          <w:bCs/>
        </w:rPr>
        <w:t>receives</w:t>
      </w:r>
      <w:r w:rsidRPr="001E1093">
        <w:t xml:space="preserve"> the </w:t>
      </w:r>
      <w:r w:rsidR="00835685">
        <w:rPr>
          <w:bCs/>
        </w:rPr>
        <w:t xml:space="preserve">command to deactivate </w:t>
      </w:r>
      <w:r w:rsidR="006909B0">
        <w:rPr>
          <w:bCs/>
        </w:rPr>
        <w:t>the</w:t>
      </w:r>
      <w:r w:rsidRPr="001E1093">
        <w:t xml:space="preserve"> functionality </w:t>
      </w:r>
      <w:r w:rsidR="006909B0">
        <w:rPr>
          <w:bCs/>
        </w:rPr>
        <w:t>from the network</w:t>
      </w:r>
      <w:r w:rsidRPr="001E1093">
        <w:t>.</w:t>
      </w:r>
      <w:r w:rsidR="006909B0">
        <w:t xml:space="preserve"> </w:t>
      </w:r>
    </w:p>
    <w:p w14:paraId="7ED50065" w14:textId="0D5D843A" w:rsidR="00EA15CB" w:rsidRPr="00A3338D" w:rsidRDefault="006909B0" w:rsidP="001F548D">
      <w:pPr>
        <w:pStyle w:val="RAN4proposal"/>
      </w:pPr>
      <w:bookmarkStart w:id="20" w:name="_Hlk194057710"/>
      <w:bookmarkEnd w:id="19"/>
      <w:r>
        <w:t xml:space="preserve">RAN4 to monitor </w:t>
      </w:r>
      <w:r w:rsidR="00C62F36">
        <w:t xml:space="preserve">RAN1/RAN2 agreements </w:t>
      </w:r>
      <w:r w:rsidR="003B7D62">
        <w:t xml:space="preserve">about </w:t>
      </w:r>
      <w:r w:rsidR="007629BF">
        <w:t>AI/ML functionality deactivation to revisit the starting point definition and define the ending point.</w:t>
      </w:r>
    </w:p>
    <w:bookmarkEnd w:id="20"/>
    <w:p w14:paraId="4E87BDB9" w14:textId="77777777" w:rsidR="00622FB6" w:rsidRPr="00F229AB" w:rsidRDefault="00622FB6" w:rsidP="00622FB6">
      <w:pPr>
        <w:pStyle w:val="RAN4H3"/>
      </w:pPr>
      <w:r w:rsidRPr="00F229AB">
        <w:t xml:space="preserve">Delay requirements for one-sided use cases </w:t>
      </w:r>
    </w:p>
    <w:p w14:paraId="31DB2E0C" w14:textId="77FAB800" w:rsidR="00460FBC" w:rsidRPr="00F7083A" w:rsidRDefault="00AE7BD0" w:rsidP="001F548D">
      <w:pPr>
        <w:pStyle w:val="RAN4H3"/>
        <w:numPr>
          <w:ilvl w:val="0"/>
          <w:numId w:val="0"/>
        </w:numPr>
        <w:rPr>
          <w:rStyle w:val="eop"/>
          <w:rFonts w:ascii="Times New Roman" w:eastAsia="Times New Roman" w:hAnsi="Times New Roman" w:cs="Times New Roman"/>
          <w:sz w:val="20"/>
          <w:szCs w:val="20"/>
        </w:rPr>
      </w:pPr>
      <w:r w:rsidRPr="00F7083A">
        <w:rPr>
          <w:rStyle w:val="eop"/>
          <w:rFonts w:ascii="Times New Roman" w:eastAsia="Times New Roman" w:hAnsi="Times New Roman" w:cs="Times New Roman"/>
          <w:sz w:val="20"/>
          <w:szCs w:val="20"/>
        </w:rPr>
        <w:t xml:space="preserve">Alongside beam management, </w:t>
      </w:r>
      <w:r w:rsidR="00FA78FD" w:rsidRPr="00F7083A">
        <w:rPr>
          <w:rStyle w:val="eop"/>
          <w:rFonts w:ascii="Times New Roman" w:eastAsia="Times New Roman" w:hAnsi="Times New Roman" w:cs="Times New Roman"/>
          <w:sz w:val="20"/>
          <w:szCs w:val="20"/>
        </w:rPr>
        <w:t xml:space="preserve">RAN2 has defined </w:t>
      </w:r>
      <w:r w:rsidR="00B476E9" w:rsidRPr="00F7083A">
        <w:rPr>
          <w:rStyle w:val="eop"/>
          <w:rFonts w:ascii="Times New Roman" w:eastAsia="Times New Roman" w:hAnsi="Times New Roman" w:cs="Times New Roman"/>
          <w:sz w:val="20"/>
          <w:szCs w:val="20"/>
        </w:rPr>
        <w:t>t</w:t>
      </w:r>
      <w:r w:rsidR="00CD0AF8" w:rsidRPr="00F7083A">
        <w:rPr>
          <w:rStyle w:val="eop"/>
          <w:rFonts w:ascii="Times New Roman" w:eastAsia="Times New Roman" w:hAnsi="Times New Roman" w:cs="Times New Roman"/>
          <w:sz w:val="20"/>
          <w:szCs w:val="20"/>
        </w:rPr>
        <w:t xml:space="preserve">he following </w:t>
      </w:r>
      <w:r w:rsidR="00B476E9" w:rsidRPr="00F7083A">
        <w:rPr>
          <w:rStyle w:val="eop"/>
          <w:rFonts w:ascii="Times New Roman" w:eastAsia="Times New Roman" w:hAnsi="Times New Roman" w:cs="Times New Roman"/>
          <w:sz w:val="20"/>
          <w:szCs w:val="20"/>
        </w:rPr>
        <w:t xml:space="preserve">LCM </w:t>
      </w:r>
      <w:r w:rsidR="00CD0AF8" w:rsidRPr="00F7083A">
        <w:rPr>
          <w:rStyle w:val="eop"/>
          <w:rFonts w:ascii="Times New Roman" w:eastAsia="Times New Roman" w:hAnsi="Times New Roman" w:cs="Times New Roman"/>
          <w:sz w:val="20"/>
          <w:szCs w:val="20"/>
        </w:rPr>
        <w:t xml:space="preserve">procedure for </w:t>
      </w:r>
      <w:r w:rsidR="00B476E9" w:rsidRPr="00F7083A">
        <w:rPr>
          <w:rStyle w:val="eop"/>
          <w:rFonts w:ascii="Times New Roman" w:eastAsia="Times New Roman" w:hAnsi="Times New Roman" w:cs="Times New Roman"/>
          <w:sz w:val="20"/>
          <w:szCs w:val="20"/>
        </w:rPr>
        <w:t>UE-sided</w:t>
      </w:r>
      <w:r w:rsidR="00CD0AF8" w:rsidRPr="00F7083A">
        <w:rPr>
          <w:rStyle w:val="eop"/>
          <w:rFonts w:ascii="Times New Roman" w:eastAsia="Times New Roman" w:hAnsi="Times New Roman" w:cs="Times New Roman"/>
          <w:sz w:val="20"/>
          <w:szCs w:val="20"/>
        </w:rPr>
        <w:t xml:space="preserve"> AI positioning</w:t>
      </w:r>
      <w:r w:rsidR="00B476E9" w:rsidRPr="00F7083A">
        <w:rPr>
          <w:rStyle w:val="eop"/>
          <w:rFonts w:ascii="Times New Roman" w:eastAsia="Times New Roman" w:hAnsi="Times New Roman" w:cs="Times New Roman"/>
          <w:sz w:val="20"/>
          <w:szCs w:val="20"/>
        </w:rPr>
        <w:t xml:space="preserve"> c</w:t>
      </w:r>
      <w:r w:rsidR="00CD0AF8" w:rsidRPr="00F7083A">
        <w:rPr>
          <w:rStyle w:val="eop"/>
          <w:rFonts w:ascii="Times New Roman" w:eastAsia="Times New Roman" w:hAnsi="Times New Roman" w:cs="Times New Roman"/>
          <w:sz w:val="20"/>
          <w:szCs w:val="20"/>
        </w:rPr>
        <w:t>ase 1</w:t>
      </w:r>
      <w:r w:rsidR="0034432A" w:rsidRPr="00F7083A">
        <w:rPr>
          <w:rStyle w:val="eop"/>
          <w:rFonts w:ascii="Times New Roman" w:eastAsia="Times New Roman" w:hAnsi="Times New Roman" w:cs="Times New Roman"/>
          <w:sz w:val="20"/>
          <w:szCs w:val="20"/>
        </w:rPr>
        <w:t>.</w:t>
      </w:r>
    </w:p>
    <w:tbl>
      <w:tblPr>
        <w:tblStyle w:val="TableGrid"/>
        <w:tblW w:w="0" w:type="auto"/>
        <w:tblLook w:val="04A0" w:firstRow="1" w:lastRow="0" w:firstColumn="1" w:lastColumn="0" w:noHBand="0" w:noVBand="1"/>
      </w:tblPr>
      <w:tblGrid>
        <w:gridCol w:w="9617"/>
      </w:tblGrid>
      <w:tr w:rsidR="00901A64" w14:paraId="58528D5B" w14:textId="77777777" w:rsidTr="00901A64">
        <w:tc>
          <w:tcPr>
            <w:tcW w:w="9617" w:type="dxa"/>
          </w:tcPr>
          <w:p w14:paraId="4FE76EB8" w14:textId="7207A274" w:rsidR="00D540A2" w:rsidRDefault="00D540A2" w:rsidP="00D540A2">
            <w:pPr>
              <w:pStyle w:val="paragraph"/>
              <w:spacing w:before="0" w:beforeAutospacing="0" w:after="0" w:afterAutospacing="0"/>
              <w:textAlignment w:val="baseline"/>
              <w:rPr>
                <w:rFonts w:ascii="Segoe UI" w:hAnsi="Segoe UI" w:cs="Segoe UI"/>
                <w:sz w:val="18"/>
                <w:szCs w:val="18"/>
              </w:rPr>
            </w:pPr>
            <w:r>
              <w:rPr>
                <w:rStyle w:val="normaltextrun"/>
                <w:b/>
                <w:bCs/>
                <w:sz w:val="20"/>
                <w:szCs w:val="20"/>
                <w:shd w:val="clear" w:color="auto" w:fill="00FF00"/>
              </w:rPr>
              <w:t xml:space="preserve">Agreements from </w:t>
            </w:r>
            <w:r w:rsidRPr="00D540A2">
              <w:rPr>
                <w:rStyle w:val="normaltextrun"/>
                <w:b/>
                <w:bCs/>
                <w:sz w:val="20"/>
                <w:szCs w:val="20"/>
                <w:shd w:val="clear" w:color="auto" w:fill="00FF00"/>
              </w:rPr>
              <w:t>R</w:t>
            </w:r>
            <w:r w:rsidRPr="001F548D">
              <w:rPr>
                <w:rStyle w:val="normaltextrun"/>
                <w:b/>
                <w:bCs/>
                <w:sz w:val="20"/>
                <w:szCs w:val="20"/>
                <w:shd w:val="clear" w:color="auto" w:fill="00FF00"/>
              </w:rPr>
              <w:t>AN2</w:t>
            </w:r>
            <w:r w:rsidRPr="00D540A2">
              <w:rPr>
                <w:rStyle w:val="normaltextrun"/>
                <w:b/>
                <w:bCs/>
                <w:sz w:val="20"/>
                <w:szCs w:val="20"/>
                <w:shd w:val="clear" w:color="auto" w:fill="00FF00"/>
              </w:rPr>
              <w:t>#127-bis</w:t>
            </w:r>
            <w:r>
              <w:rPr>
                <w:rStyle w:val="normaltextrun"/>
                <w:b/>
                <w:bCs/>
                <w:sz w:val="20"/>
                <w:szCs w:val="20"/>
                <w:shd w:val="clear" w:color="auto" w:fill="00FF00"/>
              </w:rPr>
              <w:t>:</w:t>
            </w:r>
            <w:r>
              <w:rPr>
                <w:rStyle w:val="eop"/>
                <w:sz w:val="20"/>
                <w:szCs w:val="20"/>
              </w:rPr>
              <w:t> </w:t>
            </w:r>
          </w:p>
          <w:p w14:paraId="197E26D0" w14:textId="77777777" w:rsidR="00D540A2" w:rsidRDefault="00D540A2" w:rsidP="00D540A2">
            <w:pPr>
              <w:pStyle w:val="paragraph"/>
              <w:numPr>
                <w:ilvl w:val="0"/>
                <w:numId w:val="155"/>
              </w:numPr>
              <w:spacing w:before="0" w:beforeAutospacing="0" w:after="0" w:afterAutospacing="0"/>
              <w:textAlignment w:val="baseline"/>
              <w:rPr>
                <w:rStyle w:val="eop"/>
                <w:sz w:val="20"/>
                <w:szCs w:val="20"/>
              </w:rPr>
            </w:pPr>
            <w:r>
              <w:rPr>
                <w:rStyle w:val="normaltextrun"/>
                <w:sz w:val="20"/>
                <w:szCs w:val="20"/>
                <w:lang w:val="en-US"/>
              </w:rPr>
              <w:t xml:space="preserve">The following procedures for LCM for UE sided model for AI </w:t>
            </w:r>
            <w:r>
              <w:rPr>
                <w:rStyle w:val="findhit"/>
                <w:sz w:val="20"/>
                <w:lang w:val="en-US"/>
              </w:rPr>
              <w:t>positioning</w:t>
            </w:r>
            <w:r>
              <w:rPr>
                <w:rStyle w:val="normaltextrun"/>
                <w:sz w:val="20"/>
                <w:szCs w:val="20"/>
                <w:lang w:val="en-US"/>
              </w:rPr>
              <w:t xml:space="preserve"> case 1 is the baseline:</w:t>
            </w:r>
            <w:r>
              <w:rPr>
                <w:rStyle w:val="eop"/>
                <w:sz w:val="20"/>
                <w:szCs w:val="20"/>
              </w:rPr>
              <w:t> </w:t>
            </w:r>
          </w:p>
          <w:p w14:paraId="21BD711A" w14:textId="77777777" w:rsidR="00D540A2" w:rsidRDefault="00D540A2" w:rsidP="001F548D">
            <w:pPr>
              <w:pStyle w:val="paragraph"/>
              <w:numPr>
                <w:ilvl w:val="1"/>
                <w:numId w:val="155"/>
              </w:numPr>
              <w:spacing w:before="0" w:beforeAutospacing="0" w:after="0" w:afterAutospacing="0"/>
              <w:textAlignment w:val="baseline"/>
              <w:rPr>
                <w:rStyle w:val="eop"/>
                <w:sz w:val="20"/>
                <w:szCs w:val="20"/>
              </w:rPr>
            </w:pPr>
            <w:r w:rsidRPr="00D540A2">
              <w:rPr>
                <w:rStyle w:val="normaltextrun"/>
                <w:sz w:val="20"/>
                <w:szCs w:val="20"/>
                <w:lang w:val="en-US"/>
              </w:rPr>
              <w:t>Step 1: LMF may request the UE to report the supported functionalities at the UE side by LPP request capabilities message.</w:t>
            </w:r>
            <w:r w:rsidRPr="00D540A2">
              <w:rPr>
                <w:rStyle w:val="eop"/>
                <w:sz w:val="20"/>
                <w:szCs w:val="20"/>
              </w:rPr>
              <w:t> </w:t>
            </w:r>
          </w:p>
          <w:p w14:paraId="2476F766" w14:textId="77777777" w:rsidR="00D540A2" w:rsidRDefault="00D540A2" w:rsidP="001F548D">
            <w:pPr>
              <w:pStyle w:val="paragraph"/>
              <w:numPr>
                <w:ilvl w:val="1"/>
                <w:numId w:val="155"/>
              </w:numPr>
              <w:spacing w:before="0" w:beforeAutospacing="0" w:after="0" w:afterAutospacing="0"/>
              <w:textAlignment w:val="baseline"/>
              <w:rPr>
                <w:rStyle w:val="eop"/>
                <w:sz w:val="20"/>
                <w:szCs w:val="20"/>
              </w:rPr>
            </w:pPr>
            <w:r w:rsidRPr="00D540A2">
              <w:rPr>
                <w:rStyle w:val="normaltextrun"/>
                <w:sz w:val="20"/>
                <w:szCs w:val="20"/>
                <w:lang w:val="en-US"/>
              </w:rPr>
              <w:t>Step 2: UE sends LPP provide capabilities message to LMF with the supported functionalities at the UE side.</w:t>
            </w:r>
            <w:r w:rsidRPr="00D540A2">
              <w:rPr>
                <w:rStyle w:val="eop"/>
                <w:sz w:val="20"/>
                <w:szCs w:val="20"/>
              </w:rPr>
              <w:t> </w:t>
            </w:r>
          </w:p>
          <w:p w14:paraId="6F15B33A" w14:textId="77777777" w:rsidR="00D540A2" w:rsidRDefault="00D540A2" w:rsidP="001F548D">
            <w:pPr>
              <w:pStyle w:val="paragraph"/>
              <w:numPr>
                <w:ilvl w:val="1"/>
                <w:numId w:val="155"/>
              </w:numPr>
              <w:spacing w:before="0" w:beforeAutospacing="0" w:after="0" w:afterAutospacing="0"/>
              <w:textAlignment w:val="baseline"/>
              <w:rPr>
                <w:rStyle w:val="eop"/>
                <w:sz w:val="20"/>
                <w:szCs w:val="20"/>
              </w:rPr>
            </w:pPr>
            <w:r w:rsidRPr="00D540A2">
              <w:rPr>
                <w:rStyle w:val="normaltextrun"/>
                <w:sz w:val="20"/>
                <w:szCs w:val="20"/>
                <w:lang w:val="en-US"/>
              </w:rPr>
              <w:t xml:space="preserve">Step 3: LMF sends the LPP </w:t>
            </w:r>
            <w:proofErr w:type="gramStart"/>
            <w:r w:rsidRPr="00D540A2">
              <w:rPr>
                <w:rStyle w:val="normaltextrun"/>
                <w:sz w:val="20"/>
                <w:szCs w:val="20"/>
                <w:lang w:val="en-US"/>
              </w:rPr>
              <w:t>provide assistance</w:t>
            </w:r>
            <w:proofErr w:type="gramEnd"/>
            <w:r w:rsidRPr="00D540A2">
              <w:rPr>
                <w:rStyle w:val="normaltextrun"/>
                <w:sz w:val="20"/>
                <w:szCs w:val="20"/>
                <w:lang w:val="en-US"/>
              </w:rPr>
              <w:t xml:space="preserve"> data message (which may contain network side additional condition).</w:t>
            </w:r>
            <w:r w:rsidRPr="00D540A2">
              <w:rPr>
                <w:rStyle w:val="eop"/>
                <w:sz w:val="20"/>
                <w:szCs w:val="20"/>
              </w:rPr>
              <w:t> </w:t>
            </w:r>
          </w:p>
          <w:p w14:paraId="4FCBC8E8" w14:textId="77777777" w:rsidR="00D540A2" w:rsidRDefault="00D540A2" w:rsidP="001F548D">
            <w:pPr>
              <w:pStyle w:val="paragraph"/>
              <w:numPr>
                <w:ilvl w:val="1"/>
                <w:numId w:val="155"/>
              </w:numPr>
              <w:spacing w:before="0" w:beforeAutospacing="0" w:after="0" w:afterAutospacing="0"/>
              <w:textAlignment w:val="baseline"/>
              <w:rPr>
                <w:rStyle w:val="eop"/>
                <w:sz w:val="20"/>
                <w:szCs w:val="20"/>
              </w:rPr>
            </w:pPr>
            <w:r w:rsidRPr="00D540A2">
              <w:rPr>
                <w:rStyle w:val="normaltextrun"/>
                <w:sz w:val="20"/>
                <w:szCs w:val="20"/>
                <w:lang w:val="en-US"/>
              </w:rPr>
              <w:t>Step 4: UE reports the applicable functionality to the LMF by the LPP provide capabilities message.</w:t>
            </w:r>
            <w:r w:rsidRPr="00D540A2">
              <w:rPr>
                <w:rStyle w:val="eop"/>
                <w:sz w:val="20"/>
                <w:szCs w:val="20"/>
              </w:rPr>
              <w:t> </w:t>
            </w:r>
          </w:p>
          <w:p w14:paraId="6BA2BDDF" w14:textId="77777777" w:rsidR="00D540A2" w:rsidRDefault="00D540A2" w:rsidP="001F548D">
            <w:pPr>
              <w:pStyle w:val="paragraph"/>
              <w:numPr>
                <w:ilvl w:val="1"/>
                <w:numId w:val="155"/>
              </w:numPr>
              <w:spacing w:before="0" w:beforeAutospacing="0" w:after="0" w:afterAutospacing="0"/>
              <w:textAlignment w:val="baseline"/>
              <w:rPr>
                <w:rStyle w:val="eop"/>
                <w:sz w:val="20"/>
                <w:szCs w:val="20"/>
              </w:rPr>
            </w:pPr>
            <w:r w:rsidRPr="00D540A2">
              <w:rPr>
                <w:rStyle w:val="normaltextrun"/>
                <w:sz w:val="20"/>
                <w:szCs w:val="20"/>
                <w:lang w:val="en-US"/>
              </w:rPr>
              <w:t>Step 5: The LMF requests the inferred location information using the LPP request location information message.</w:t>
            </w:r>
            <w:r w:rsidRPr="00D540A2">
              <w:rPr>
                <w:rStyle w:val="eop"/>
                <w:sz w:val="20"/>
                <w:szCs w:val="20"/>
              </w:rPr>
              <w:t> </w:t>
            </w:r>
          </w:p>
          <w:p w14:paraId="75B0AB6F" w14:textId="215F99FA" w:rsidR="00D540A2" w:rsidRPr="00D540A2" w:rsidRDefault="00D540A2" w:rsidP="001F548D">
            <w:pPr>
              <w:pStyle w:val="paragraph"/>
              <w:numPr>
                <w:ilvl w:val="1"/>
                <w:numId w:val="155"/>
              </w:numPr>
              <w:spacing w:before="0" w:beforeAutospacing="0" w:after="0" w:afterAutospacing="0"/>
              <w:textAlignment w:val="baseline"/>
              <w:rPr>
                <w:sz w:val="20"/>
                <w:szCs w:val="20"/>
              </w:rPr>
            </w:pPr>
            <w:r w:rsidRPr="00D540A2">
              <w:rPr>
                <w:rStyle w:val="normaltextrun"/>
                <w:sz w:val="20"/>
                <w:szCs w:val="20"/>
                <w:lang w:val="en-US"/>
              </w:rPr>
              <w:t>Step 6: UE reports the inferred location using LPP provide location information message.</w:t>
            </w:r>
            <w:r w:rsidRPr="00D540A2">
              <w:rPr>
                <w:rStyle w:val="eop"/>
                <w:sz w:val="20"/>
                <w:szCs w:val="20"/>
              </w:rPr>
              <w:t> </w:t>
            </w:r>
          </w:p>
          <w:p w14:paraId="15ADB3F8" w14:textId="77777777" w:rsidR="00D540A2" w:rsidRDefault="00D540A2" w:rsidP="00D540A2">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Whether the inference configuration is provided in step 3 or/and step 5 is FFS (to be revised based on RAN1 progress).</w:t>
            </w:r>
            <w:r>
              <w:rPr>
                <w:rStyle w:val="eop"/>
                <w:sz w:val="20"/>
                <w:szCs w:val="20"/>
              </w:rPr>
              <w:t> </w:t>
            </w:r>
          </w:p>
          <w:p w14:paraId="43DDE146" w14:textId="77777777" w:rsidR="00D540A2" w:rsidRDefault="00D540A2" w:rsidP="00D540A2">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Whether network side additional condition is needed and what it contains is FFS (to be revised based on RAN1 progress).</w:t>
            </w:r>
            <w:r>
              <w:rPr>
                <w:rStyle w:val="eop"/>
                <w:sz w:val="20"/>
                <w:szCs w:val="20"/>
              </w:rPr>
              <w:t> </w:t>
            </w:r>
          </w:p>
          <w:p w14:paraId="32180C67" w14:textId="77777777" w:rsidR="00D540A2" w:rsidRDefault="00D540A2" w:rsidP="00D540A2">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FFS whether LMF controls the UE sending unsolicited LPP provide capabilities (i.e. whether step4 is sent reactively or proactively).  FFS the signalling details.</w:t>
            </w:r>
            <w:r>
              <w:rPr>
                <w:rStyle w:val="eop"/>
                <w:sz w:val="20"/>
                <w:szCs w:val="20"/>
              </w:rPr>
              <w:t> </w:t>
            </w:r>
          </w:p>
          <w:p w14:paraId="5FA09A51" w14:textId="77777777" w:rsidR="00D540A2" w:rsidRDefault="00D540A2" w:rsidP="00D540A2">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 xml:space="preserve">RAN2 will decide whether AI </w:t>
            </w:r>
            <w:r>
              <w:rPr>
                <w:rStyle w:val="findhit"/>
                <w:sz w:val="20"/>
              </w:rPr>
              <w:t>positioning</w:t>
            </w:r>
            <w:r>
              <w:rPr>
                <w:rStyle w:val="normaltextrun"/>
                <w:sz w:val="20"/>
                <w:szCs w:val="20"/>
              </w:rPr>
              <w:t xml:space="preserve"> will be a new method after further details from RAN1 are received.</w:t>
            </w:r>
          </w:p>
          <w:p w14:paraId="467B8E97" w14:textId="77777777" w:rsidR="00901A64" w:rsidRDefault="00901A64" w:rsidP="0094048C">
            <w:pPr>
              <w:pStyle w:val="RAN4H3"/>
              <w:numPr>
                <w:ilvl w:val="0"/>
                <w:numId w:val="0"/>
              </w:numPr>
              <w:rPr>
                <w:rStyle w:val="eop"/>
                <w:rFonts w:ascii="Times New Roman" w:eastAsia="Times New Roman" w:hAnsi="Times New Roman" w:cs="Times New Roman"/>
                <w:sz w:val="20"/>
                <w:szCs w:val="20"/>
              </w:rPr>
            </w:pPr>
          </w:p>
          <w:p w14:paraId="63DB0022" w14:textId="04200836" w:rsidR="00D540A2" w:rsidRDefault="00D540A2" w:rsidP="00D540A2">
            <w:pPr>
              <w:pStyle w:val="paragraph"/>
              <w:spacing w:before="0" w:beforeAutospacing="0" w:after="0" w:afterAutospacing="0"/>
              <w:textAlignment w:val="baseline"/>
              <w:rPr>
                <w:rFonts w:ascii="Segoe UI" w:hAnsi="Segoe UI" w:cs="Segoe UI"/>
                <w:sz w:val="18"/>
                <w:szCs w:val="18"/>
              </w:rPr>
            </w:pPr>
            <w:r>
              <w:rPr>
                <w:rStyle w:val="normaltextrun"/>
                <w:b/>
                <w:bCs/>
                <w:sz w:val="20"/>
                <w:szCs w:val="20"/>
                <w:shd w:val="clear" w:color="auto" w:fill="00FF00"/>
              </w:rPr>
              <w:t xml:space="preserve">Agreements from </w:t>
            </w:r>
            <w:r w:rsidRPr="00D540A2">
              <w:rPr>
                <w:rStyle w:val="normaltextrun"/>
                <w:b/>
                <w:bCs/>
                <w:sz w:val="20"/>
                <w:szCs w:val="20"/>
                <w:shd w:val="clear" w:color="auto" w:fill="00FF00"/>
              </w:rPr>
              <w:t>R</w:t>
            </w:r>
            <w:r w:rsidRPr="0045367A">
              <w:rPr>
                <w:rStyle w:val="normaltextrun"/>
                <w:b/>
                <w:bCs/>
                <w:sz w:val="20"/>
                <w:szCs w:val="20"/>
                <w:shd w:val="clear" w:color="auto" w:fill="00FF00"/>
              </w:rPr>
              <w:t>AN2</w:t>
            </w:r>
            <w:r w:rsidRPr="00D540A2">
              <w:rPr>
                <w:rStyle w:val="normaltextrun"/>
                <w:b/>
                <w:bCs/>
                <w:sz w:val="20"/>
                <w:szCs w:val="20"/>
                <w:shd w:val="clear" w:color="auto" w:fill="00FF00"/>
              </w:rPr>
              <w:t>#12</w:t>
            </w:r>
            <w:r w:rsidR="002939C4">
              <w:rPr>
                <w:rStyle w:val="normaltextrun"/>
                <w:b/>
                <w:bCs/>
                <w:sz w:val="20"/>
                <w:szCs w:val="20"/>
                <w:shd w:val="clear" w:color="auto" w:fill="00FF00"/>
              </w:rPr>
              <w:t>9</w:t>
            </w:r>
            <w:r>
              <w:rPr>
                <w:rStyle w:val="normaltextrun"/>
                <w:b/>
                <w:bCs/>
                <w:sz w:val="20"/>
                <w:szCs w:val="20"/>
                <w:shd w:val="clear" w:color="auto" w:fill="00FF00"/>
              </w:rPr>
              <w:t>:</w:t>
            </w:r>
            <w:r>
              <w:rPr>
                <w:rStyle w:val="eop"/>
                <w:sz w:val="20"/>
                <w:szCs w:val="20"/>
              </w:rPr>
              <w:t> </w:t>
            </w:r>
          </w:p>
          <w:p w14:paraId="799EFF80" w14:textId="77777777" w:rsidR="008453A3" w:rsidRPr="008453A3" w:rsidRDefault="008453A3" w:rsidP="008453A3">
            <w:pPr>
              <w:numPr>
                <w:ilvl w:val="0"/>
                <w:numId w:val="156"/>
              </w:numPr>
              <w:textAlignment w:val="center"/>
              <w:rPr>
                <w:rFonts w:ascii="Calibri" w:eastAsia="Times New Roman" w:hAnsi="Calibri" w:cs="Calibri"/>
                <w:sz w:val="22"/>
                <w:lang w:val="en-US"/>
              </w:rPr>
            </w:pPr>
            <w:r w:rsidRPr="008453A3">
              <w:rPr>
                <w:rFonts w:eastAsia="Times New Roman" w:cs="Times New Roman"/>
                <w:szCs w:val="20"/>
                <w:lang w:val="en-US"/>
              </w:rPr>
              <w:t>RAN2 has not and will not study Case 2a and Case 2b in Rel-19. An LS was sent to SA2 to notify this agreement (LS available in R2-2501507)</w:t>
            </w:r>
          </w:p>
          <w:p w14:paraId="63BCD213" w14:textId="77777777" w:rsidR="008453A3" w:rsidRPr="008453A3" w:rsidRDefault="008453A3" w:rsidP="008453A3">
            <w:pPr>
              <w:numPr>
                <w:ilvl w:val="0"/>
                <w:numId w:val="156"/>
              </w:numPr>
              <w:textAlignment w:val="center"/>
              <w:rPr>
                <w:rFonts w:ascii="Calibri" w:eastAsia="Times New Roman" w:hAnsi="Calibri" w:cs="Calibri"/>
                <w:sz w:val="22"/>
                <w:lang w:val="en-US"/>
              </w:rPr>
            </w:pPr>
            <w:r w:rsidRPr="008453A3">
              <w:rPr>
                <w:rFonts w:eastAsia="Times New Roman" w:cs="Times New Roman"/>
                <w:szCs w:val="20"/>
                <w:lang w:val="en-US"/>
              </w:rPr>
              <w:t>Introduce AI/ML positioning Case 1 as a new positioning method</w:t>
            </w:r>
          </w:p>
          <w:p w14:paraId="5DD4176A" w14:textId="77777777" w:rsidR="008453A3" w:rsidRPr="008453A3" w:rsidRDefault="008453A3" w:rsidP="008453A3">
            <w:pPr>
              <w:numPr>
                <w:ilvl w:val="0"/>
                <w:numId w:val="156"/>
              </w:numPr>
              <w:textAlignment w:val="center"/>
              <w:rPr>
                <w:rFonts w:ascii="Calibri" w:eastAsia="Times New Roman" w:hAnsi="Calibri" w:cs="Calibri"/>
                <w:sz w:val="22"/>
                <w:lang w:val="en-US"/>
              </w:rPr>
            </w:pPr>
            <w:r w:rsidRPr="008453A3">
              <w:rPr>
                <w:rFonts w:eastAsia="Times New Roman" w:cs="Times New Roman"/>
                <w:szCs w:val="20"/>
                <w:lang w:val="en-US"/>
              </w:rPr>
              <w:t>Existing LPP procedures related to Location Information Transfer (</w:t>
            </w:r>
            <w:proofErr w:type="spellStart"/>
            <w:r w:rsidRPr="008453A3">
              <w:rPr>
                <w:rFonts w:eastAsia="Times New Roman" w:cs="Times New Roman"/>
                <w:szCs w:val="20"/>
                <w:lang w:val="en-US"/>
              </w:rPr>
              <w:t>RequestLocationInformation</w:t>
            </w:r>
            <w:proofErr w:type="spellEnd"/>
            <w:r w:rsidRPr="008453A3">
              <w:rPr>
                <w:rFonts w:eastAsia="Times New Roman" w:cs="Times New Roman"/>
                <w:szCs w:val="20"/>
                <w:lang w:val="en-US"/>
              </w:rPr>
              <w:t xml:space="preserve">/ </w:t>
            </w:r>
            <w:proofErr w:type="spellStart"/>
            <w:r w:rsidRPr="008453A3">
              <w:rPr>
                <w:rFonts w:eastAsia="Times New Roman" w:cs="Times New Roman"/>
                <w:szCs w:val="20"/>
                <w:lang w:val="en-US"/>
              </w:rPr>
              <w:t>ProvideLocationInformation</w:t>
            </w:r>
            <w:proofErr w:type="spellEnd"/>
            <w:r w:rsidRPr="008453A3">
              <w:rPr>
                <w:rFonts w:eastAsia="Times New Roman" w:cs="Times New Roman"/>
                <w:szCs w:val="20"/>
                <w:lang w:val="en-US"/>
              </w:rPr>
              <w:t xml:space="preserve"> messages) are used for providing and requesting the results of the UE sided model inference operation. The detail stage 3 message </w:t>
            </w:r>
            <w:proofErr w:type="spellStart"/>
            <w:r w:rsidRPr="008453A3">
              <w:rPr>
                <w:rFonts w:eastAsia="Times New Roman" w:cs="Times New Roman"/>
                <w:szCs w:val="20"/>
                <w:lang w:val="en-US"/>
              </w:rPr>
              <w:t>extention</w:t>
            </w:r>
            <w:proofErr w:type="spellEnd"/>
            <w:r w:rsidRPr="008453A3">
              <w:rPr>
                <w:rFonts w:eastAsia="Times New Roman" w:cs="Times New Roman"/>
                <w:szCs w:val="20"/>
                <w:lang w:val="en-US"/>
              </w:rPr>
              <w:t xml:space="preserve"> can be </w:t>
            </w:r>
            <w:proofErr w:type="spellStart"/>
            <w:r w:rsidRPr="008453A3">
              <w:rPr>
                <w:rFonts w:eastAsia="Times New Roman" w:cs="Times New Roman"/>
                <w:szCs w:val="20"/>
                <w:lang w:val="en-US"/>
              </w:rPr>
              <w:t>disucssed</w:t>
            </w:r>
            <w:proofErr w:type="spellEnd"/>
            <w:r w:rsidRPr="008453A3">
              <w:rPr>
                <w:rFonts w:eastAsia="Times New Roman" w:cs="Times New Roman"/>
                <w:szCs w:val="20"/>
                <w:lang w:val="en-US"/>
              </w:rPr>
              <w:t xml:space="preserve"> while drafting the stage 3 CR.</w:t>
            </w:r>
          </w:p>
          <w:p w14:paraId="2C9328A8" w14:textId="77777777" w:rsidR="008453A3" w:rsidRPr="008453A3" w:rsidRDefault="008453A3" w:rsidP="008453A3">
            <w:pPr>
              <w:numPr>
                <w:ilvl w:val="0"/>
                <w:numId w:val="156"/>
              </w:numPr>
              <w:textAlignment w:val="center"/>
              <w:rPr>
                <w:rFonts w:ascii="Calibri" w:eastAsia="Times New Roman" w:hAnsi="Calibri" w:cs="Calibri"/>
                <w:sz w:val="22"/>
                <w:lang w:val="en-US"/>
              </w:rPr>
            </w:pPr>
            <w:r w:rsidRPr="008453A3">
              <w:rPr>
                <w:rFonts w:eastAsia="Times New Roman" w:cs="Times New Roman"/>
                <w:szCs w:val="20"/>
                <w:lang w:val="en-US"/>
              </w:rPr>
              <w:t xml:space="preserve">FFS UE autonomous switching between AI/ML and non-AI/ML methods is not allowed.  FFS if this is unconditional or linked to condition of multiple positioning method are not configured in </w:t>
            </w:r>
            <w:proofErr w:type="spellStart"/>
            <w:r w:rsidRPr="008453A3">
              <w:rPr>
                <w:rFonts w:eastAsia="Times New Roman" w:cs="Times New Roman"/>
                <w:szCs w:val="20"/>
                <w:lang w:val="en-US"/>
              </w:rPr>
              <w:t>RequestLocationInformation</w:t>
            </w:r>
            <w:proofErr w:type="spellEnd"/>
            <w:r w:rsidRPr="008453A3">
              <w:rPr>
                <w:rFonts w:eastAsia="Times New Roman" w:cs="Times New Roman"/>
                <w:szCs w:val="20"/>
                <w:lang w:val="en-US"/>
              </w:rPr>
              <w:t>.</w:t>
            </w:r>
          </w:p>
          <w:p w14:paraId="248B8522" w14:textId="77777777" w:rsidR="008453A3" w:rsidRPr="008453A3" w:rsidRDefault="008453A3" w:rsidP="008453A3">
            <w:pPr>
              <w:numPr>
                <w:ilvl w:val="0"/>
                <w:numId w:val="156"/>
              </w:numPr>
              <w:textAlignment w:val="center"/>
              <w:rPr>
                <w:rFonts w:ascii="Calibri" w:eastAsia="Times New Roman" w:hAnsi="Calibri" w:cs="Calibri"/>
                <w:sz w:val="22"/>
                <w:lang w:val="en-US"/>
              </w:rPr>
            </w:pPr>
            <w:r w:rsidRPr="008453A3">
              <w:rPr>
                <w:rFonts w:eastAsia="Times New Roman" w:cs="Times New Roman"/>
                <w:szCs w:val="20"/>
                <w:lang w:val="en-US"/>
              </w:rPr>
              <w:t>The content of error cause is discussed while drafting stage3 CRs.</w:t>
            </w:r>
          </w:p>
          <w:p w14:paraId="177F2380" w14:textId="77777777" w:rsidR="008453A3" w:rsidRPr="008453A3" w:rsidRDefault="008453A3" w:rsidP="008453A3">
            <w:pPr>
              <w:numPr>
                <w:ilvl w:val="0"/>
                <w:numId w:val="156"/>
              </w:numPr>
              <w:textAlignment w:val="center"/>
              <w:rPr>
                <w:rFonts w:ascii="Calibri" w:eastAsia="Times New Roman" w:hAnsi="Calibri" w:cs="Calibri"/>
                <w:sz w:val="22"/>
                <w:lang w:val="en-US"/>
              </w:rPr>
            </w:pPr>
            <w:r w:rsidRPr="008453A3">
              <w:rPr>
                <w:rFonts w:eastAsia="Times New Roman" w:cs="Times New Roman"/>
                <w:szCs w:val="20"/>
                <w:lang w:val="en-US"/>
              </w:rPr>
              <w:t>As a baseline, UE receives the needed assistance data for calculating UE location for AI/ML in step3 (</w:t>
            </w:r>
            <w:proofErr w:type="spellStart"/>
            <w:r w:rsidRPr="008453A3">
              <w:rPr>
                <w:rFonts w:eastAsia="Times New Roman" w:cs="Times New Roman"/>
                <w:szCs w:val="20"/>
                <w:lang w:val="en-US"/>
              </w:rPr>
              <w:t>ProvideAssistanceData</w:t>
            </w:r>
            <w:proofErr w:type="spellEnd"/>
            <w:r w:rsidRPr="008453A3">
              <w:rPr>
                <w:rFonts w:eastAsia="Times New Roman" w:cs="Times New Roman"/>
                <w:szCs w:val="20"/>
                <w:lang w:val="en-US"/>
              </w:rPr>
              <w:t>) and UE receives the instruction to perform the inference in step 5 (</w:t>
            </w:r>
            <w:proofErr w:type="spellStart"/>
            <w:r w:rsidRPr="008453A3">
              <w:rPr>
                <w:rFonts w:eastAsia="Times New Roman" w:cs="Times New Roman"/>
                <w:szCs w:val="20"/>
                <w:lang w:val="en-US"/>
              </w:rPr>
              <w:t>RequestLocationInformation</w:t>
            </w:r>
            <w:proofErr w:type="spellEnd"/>
            <w:r w:rsidRPr="008453A3">
              <w:rPr>
                <w:rFonts w:eastAsia="Times New Roman" w:cs="Times New Roman"/>
                <w:szCs w:val="20"/>
                <w:lang w:val="en-US"/>
              </w:rPr>
              <w:t>). The content of Assistance Data and the content of request location information is based upon RAN1 parameter list.</w:t>
            </w:r>
          </w:p>
          <w:p w14:paraId="08A90C89" w14:textId="5DEF0BFE" w:rsidR="00D540A2" w:rsidRPr="001F548D" w:rsidRDefault="008453A3" w:rsidP="001F548D">
            <w:pPr>
              <w:numPr>
                <w:ilvl w:val="0"/>
                <w:numId w:val="156"/>
              </w:numPr>
              <w:tabs>
                <w:tab w:val="num" w:pos="720"/>
              </w:tabs>
              <w:textAlignment w:val="center"/>
              <w:rPr>
                <w:rStyle w:val="eop"/>
                <w:rFonts w:ascii="Calibri" w:eastAsia="Times New Roman" w:hAnsi="Calibri" w:cs="Calibri"/>
                <w:sz w:val="22"/>
                <w:lang w:val="en-US"/>
              </w:rPr>
            </w:pPr>
            <w:r w:rsidRPr="008453A3">
              <w:rPr>
                <w:rFonts w:eastAsia="Times New Roman" w:cs="Times New Roman"/>
                <w:szCs w:val="20"/>
                <w:lang w:val="en-US"/>
              </w:rPr>
              <w:t>UE reports the applicable functionality to the LMF by the LPP provide capabilities message if there is a change of applicable functionality. FFS if any additional LMF control is needed.</w:t>
            </w:r>
          </w:p>
        </w:tc>
      </w:tr>
    </w:tbl>
    <w:p w14:paraId="3AB47842" w14:textId="77777777" w:rsidR="00901A64" w:rsidRPr="001F548D" w:rsidRDefault="00901A64" w:rsidP="0094048C">
      <w:pPr>
        <w:pStyle w:val="RAN4H3"/>
        <w:numPr>
          <w:ilvl w:val="0"/>
          <w:numId w:val="0"/>
        </w:numPr>
        <w:rPr>
          <w:rStyle w:val="eop"/>
          <w:rFonts w:ascii="Times New Roman" w:eastAsia="Times New Roman" w:hAnsi="Times New Roman" w:cs="Times New Roman"/>
        </w:rPr>
      </w:pPr>
    </w:p>
    <w:p w14:paraId="14FB5EC1" w14:textId="1ACCE0C1" w:rsidR="0034432A" w:rsidRPr="001F548D" w:rsidRDefault="009D75F9" w:rsidP="001F548D">
      <w:pPr>
        <w:pStyle w:val="RAN4Observation"/>
        <w:ind w:hanging="1637"/>
        <w:jc w:val="both"/>
        <w:rPr>
          <w:lang w:val="en-US"/>
        </w:rPr>
      </w:pPr>
      <w:bookmarkStart w:id="21" w:name="_Hlk194057725"/>
      <w:r w:rsidRPr="001F548D">
        <w:rPr>
          <w:lang w:val="en-US"/>
        </w:rPr>
        <w:t xml:space="preserve">Specifying </w:t>
      </w:r>
      <w:r w:rsidR="00C57FA9" w:rsidRPr="001F548D">
        <w:rPr>
          <w:lang w:val="en-US"/>
        </w:rPr>
        <w:t>different LCM procedures</w:t>
      </w:r>
      <w:r w:rsidR="00FC0116" w:rsidRPr="001F548D">
        <w:rPr>
          <w:lang w:val="en-US"/>
        </w:rPr>
        <w:t xml:space="preserve"> </w:t>
      </w:r>
      <w:r w:rsidR="000D130F" w:rsidRPr="001F548D">
        <w:rPr>
          <w:lang w:val="en-US"/>
        </w:rPr>
        <w:t>for the different one-side</w:t>
      </w:r>
      <w:r w:rsidR="00CC0138" w:rsidRPr="001F548D">
        <w:rPr>
          <w:lang w:val="en-US"/>
        </w:rPr>
        <w:t>d</w:t>
      </w:r>
      <w:r w:rsidR="000D130F" w:rsidRPr="001F548D">
        <w:rPr>
          <w:lang w:val="en-US"/>
        </w:rPr>
        <w:t xml:space="preserve"> use cases</w:t>
      </w:r>
      <w:r w:rsidR="009426E1" w:rsidRPr="001F548D">
        <w:rPr>
          <w:lang w:val="en-US"/>
        </w:rPr>
        <w:t xml:space="preserve"> implies </w:t>
      </w:r>
      <w:r w:rsidRPr="001F548D">
        <w:rPr>
          <w:lang w:val="en-US"/>
        </w:rPr>
        <w:t>the need for defining</w:t>
      </w:r>
      <w:r w:rsidR="000D130F" w:rsidRPr="001F548D">
        <w:rPr>
          <w:lang w:val="en-US"/>
        </w:rPr>
        <w:t xml:space="preserve"> use case-specific </w:t>
      </w:r>
      <w:r w:rsidR="00670615" w:rsidRPr="001F548D">
        <w:rPr>
          <w:lang w:val="en-US"/>
        </w:rPr>
        <w:t xml:space="preserve">LCM-related delay requirements </w:t>
      </w:r>
      <w:r w:rsidR="005E30A4" w:rsidRPr="001F548D">
        <w:rPr>
          <w:lang w:val="en-US"/>
        </w:rPr>
        <w:t xml:space="preserve">(e.g., </w:t>
      </w:r>
      <w:r w:rsidR="00570B3D" w:rsidRPr="001F548D">
        <w:rPr>
          <w:lang w:val="en-US"/>
        </w:rPr>
        <w:t>activation/deactivation delays)</w:t>
      </w:r>
    </w:p>
    <w:p w14:paraId="3ADA3369" w14:textId="5D8B5F30" w:rsidR="0056408B" w:rsidRPr="001F548D" w:rsidRDefault="0056408B" w:rsidP="001F548D">
      <w:pPr>
        <w:pStyle w:val="RAN4proposal"/>
        <w:rPr>
          <w:b w:val="0"/>
        </w:rPr>
      </w:pPr>
      <w:bookmarkStart w:id="22" w:name="_Hlk194057736"/>
      <w:bookmarkEnd w:id="21"/>
      <w:r>
        <w:t xml:space="preserve">RAN4 to </w:t>
      </w:r>
      <w:r w:rsidR="00F71749">
        <w:t xml:space="preserve">define </w:t>
      </w:r>
      <w:r w:rsidR="00F71749" w:rsidRPr="00F71749">
        <w:t>use case-specific LCM-related delay requirements</w:t>
      </w:r>
      <w:r w:rsidR="00813DF7">
        <w:t xml:space="preserve"> following the LCM procedures defined by R</w:t>
      </w:r>
      <w:r w:rsidR="00081A78">
        <w:t>AN1/RAN2</w:t>
      </w:r>
    </w:p>
    <w:bookmarkEnd w:id="22"/>
    <w:p w14:paraId="31171623" w14:textId="77777777" w:rsidR="0050271E" w:rsidRPr="001F548D" w:rsidRDefault="0050271E" w:rsidP="002B0F38">
      <w:pPr>
        <w:rPr>
          <w:b/>
          <w:bCs/>
          <w:u w:val="single"/>
        </w:rPr>
      </w:pPr>
    </w:p>
    <w:p w14:paraId="30ACF3F6" w14:textId="77777777" w:rsidR="0092329F" w:rsidRPr="00615EBA" w:rsidRDefault="0092329F" w:rsidP="0092329F">
      <w:pPr>
        <w:pStyle w:val="RAN4H2"/>
      </w:pPr>
      <w:r>
        <w:lastRenderedPageBreak/>
        <w:t>On Generalization, number of tests and non-stationary conditions.</w:t>
      </w:r>
    </w:p>
    <w:bookmarkEnd w:id="4"/>
    <w:p w14:paraId="42E9A78A" w14:textId="71C9F29B" w:rsidR="00A80D51" w:rsidRPr="004B3E15" w:rsidRDefault="00A80D51" w:rsidP="00A80D51">
      <w:pPr>
        <w:rPr>
          <w:lang w:val="en-US"/>
        </w:rPr>
      </w:pPr>
      <w:r w:rsidRPr="004B3E15">
        <w:rPr>
          <w:lang w:val="en-US"/>
        </w:rPr>
        <w:t>At the RAN</w:t>
      </w:r>
      <w:r>
        <w:rPr>
          <w:lang w:val="en-US"/>
        </w:rPr>
        <w:t>4</w:t>
      </w:r>
      <w:r w:rsidRPr="004B3E15">
        <w:rPr>
          <w:lang w:val="en-US"/>
        </w:rPr>
        <w:t>#112 meeting, it was agreed to introduce the new definition of the testing goals that is defined in the feature/functionality level</w:t>
      </w:r>
      <w:r w:rsidR="000875DE">
        <w:rPr>
          <w:lang w:val="en-US"/>
        </w:rPr>
        <w:t>:</w:t>
      </w:r>
    </w:p>
    <w:tbl>
      <w:tblPr>
        <w:tblStyle w:val="TableGrid"/>
        <w:tblW w:w="0" w:type="auto"/>
        <w:tblLook w:val="04A0" w:firstRow="1" w:lastRow="0" w:firstColumn="1" w:lastColumn="0" w:noHBand="0" w:noVBand="1"/>
      </w:tblPr>
      <w:tblGrid>
        <w:gridCol w:w="9617"/>
      </w:tblGrid>
      <w:tr w:rsidR="00A80D51" w:rsidRPr="004B3E15" w14:paraId="4D48F616" w14:textId="77777777">
        <w:tc>
          <w:tcPr>
            <w:tcW w:w="9617" w:type="dxa"/>
          </w:tcPr>
          <w:p w14:paraId="18CD4435" w14:textId="77777777" w:rsidR="00A80D51" w:rsidRPr="004B3E15" w:rsidRDefault="00A80D51">
            <w:pPr>
              <w:rPr>
                <w:b/>
                <w:u w:val="single"/>
              </w:rPr>
            </w:pPr>
            <w:r w:rsidRPr="004B3E15">
              <w:rPr>
                <w:b/>
                <w:u w:val="single"/>
              </w:rPr>
              <w:t xml:space="preserve">Issue 1-3: </w:t>
            </w:r>
            <w:r w:rsidRPr="004B3E15">
              <w:rPr>
                <w:rFonts w:eastAsia="Yu Mincho" w:hint="eastAsia"/>
                <w:b/>
                <w:u w:val="single"/>
                <w:lang w:eastAsia="ja-JP"/>
              </w:rPr>
              <w:t>Testing goals</w:t>
            </w:r>
          </w:p>
          <w:p w14:paraId="15BE6E63" w14:textId="77777777" w:rsidR="00A80D51" w:rsidRPr="004B3E15" w:rsidRDefault="00A80D51">
            <w:pPr>
              <w:rPr>
                <w:szCs w:val="24"/>
                <w:lang w:eastAsia="zh-CN"/>
              </w:rPr>
            </w:pPr>
            <w:r w:rsidRPr="0033602A">
              <w:rPr>
                <w:rFonts w:hint="eastAsia"/>
                <w:szCs w:val="24"/>
                <w:highlight w:val="green"/>
                <w:lang w:eastAsia="zh-CN"/>
              </w:rPr>
              <w:t>A</w:t>
            </w:r>
            <w:r w:rsidRPr="0033602A">
              <w:rPr>
                <w:szCs w:val="24"/>
                <w:highlight w:val="green"/>
                <w:lang w:eastAsia="zh-CN"/>
              </w:rPr>
              <w:t>greement:</w:t>
            </w:r>
          </w:p>
          <w:p w14:paraId="459D8A3B" w14:textId="77777777" w:rsidR="00A80D51" w:rsidRPr="004B3E15" w:rsidRDefault="00A80D51" w:rsidP="00A80D51">
            <w:pPr>
              <w:pStyle w:val="ListParagraph"/>
              <w:numPr>
                <w:ilvl w:val="0"/>
                <w:numId w:val="21"/>
              </w:numPr>
              <w:rPr>
                <w:szCs w:val="24"/>
                <w:lang w:eastAsia="zh-CN"/>
              </w:rPr>
            </w:pPr>
            <w:r w:rsidRPr="004B3E15">
              <w:t>The testing goal is to verify whether the minimum performance of AI/ML functionality/feature can be achieved</w:t>
            </w:r>
          </w:p>
          <w:p w14:paraId="47CCD119" w14:textId="77777777" w:rsidR="00A80D51" w:rsidRPr="004B3E15" w:rsidRDefault="00A80D51" w:rsidP="00A80D51">
            <w:pPr>
              <w:pStyle w:val="ListParagraph"/>
              <w:numPr>
                <w:ilvl w:val="0"/>
                <w:numId w:val="21"/>
              </w:numPr>
              <w:rPr>
                <w:szCs w:val="24"/>
                <w:lang w:eastAsia="zh-CN"/>
              </w:rPr>
            </w:pPr>
            <w:r w:rsidRPr="004B3E15">
              <w:t>FFS on whether and how many different test configurations/parameters are used for tests.</w:t>
            </w:r>
          </w:p>
          <w:p w14:paraId="177E99DB" w14:textId="77777777" w:rsidR="00A80D51" w:rsidRPr="004B3E15" w:rsidRDefault="00A80D51" w:rsidP="00A80D51">
            <w:pPr>
              <w:pStyle w:val="ListParagraph"/>
              <w:numPr>
                <w:ilvl w:val="0"/>
                <w:numId w:val="21"/>
              </w:numPr>
              <w:rPr>
                <w:szCs w:val="24"/>
                <w:lang w:eastAsia="zh-CN"/>
              </w:rPr>
            </w:pPr>
            <w:r w:rsidRPr="004B3E15">
              <w:t>LCM would be tested</w:t>
            </w:r>
          </w:p>
          <w:p w14:paraId="6EE11E01" w14:textId="77777777" w:rsidR="00A80D51" w:rsidRPr="004B3E15" w:rsidRDefault="00A80D51">
            <w:pPr>
              <w:rPr>
                <w:lang w:val="en-US"/>
              </w:rPr>
            </w:pPr>
          </w:p>
        </w:tc>
      </w:tr>
    </w:tbl>
    <w:p w14:paraId="03158F39" w14:textId="77777777" w:rsidR="00A80D51" w:rsidRPr="004B3E15" w:rsidRDefault="00A80D51" w:rsidP="00A80D51">
      <w:pPr>
        <w:rPr>
          <w:lang w:val="en-US"/>
        </w:rPr>
      </w:pPr>
    </w:p>
    <w:p w14:paraId="6D244064" w14:textId="77777777" w:rsidR="00A80D51" w:rsidRPr="004B3E15" w:rsidRDefault="00A80D51" w:rsidP="00A80D51">
      <w:pPr>
        <w:jc w:val="both"/>
        <w:rPr>
          <w:lang w:val="en-US"/>
        </w:rPr>
      </w:pPr>
      <w:r w:rsidRPr="004B3E15">
        <w:rPr>
          <w:lang w:val="en-US"/>
        </w:rPr>
        <w:t xml:space="preserve">Based on the recent agreements in the RAN WG1 and WG2, we propose the following possible illustration of interplay in between AI/ML-enabled Feature functionalities (to be interpreted here as indicating the set of parameters and their values as supported for a particular Feature configuration based on the UE capabilities), Associated ID and applicability of the functionality (as discussed in RAN2), shown in </w:t>
      </w:r>
      <w:r w:rsidRPr="004B3E15">
        <w:rPr>
          <w:lang w:val="en-US"/>
        </w:rPr>
        <w:fldChar w:fldCharType="begin"/>
      </w:r>
      <w:r w:rsidRPr="004B3E15">
        <w:rPr>
          <w:lang w:val="en-US"/>
        </w:rPr>
        <w:instrText xml:space="preserve"> REF _Ref178340285 \h  \* MERGEFORMAT </w:instrText>
      </w:r>
      <w:r w:rsidRPr="004B3E15">
        <w:rPr>
          <w:lang w:val="en-US"/>
        </w:rPr>
      </w:r>
      <w:r w:rsidRPr="004B3E15">
        <w:rPr>
          <w:lang w:val="en-US"/>
        </w:rPr>
        <w:fldChar w:fldCharType="separate"/>
      </w:r>
      <w:r w:rsidRPr="004B3E15">
        <w:t xml:space="preserve">Figure </w:t>
      </w:r>
      <w:r w:rsidRPr="004B3E15">
        <w:rPr>
          <w:noProof/>
        </w:rPr>
        <w:t>1</w:t>
      </w:r>
      <w:r w:rsidRPr="004B3E15">
        <w:rPr>
          <w:lang w:val="en-US"/>
        </w:rPr>
        <w:fldChar w:fldCharType="end"/>
      </w:r>
      <w:r w:rsidRPr="004B3E15">
        <w:rPr>
          <w:lang w:val="en-US"/>
        </w:rPr>
        <w:t>. The logical ML models are shown for illustration purposes only, as it was agreed in RAN4 that the requirements will be defined on the level of UE capabilities and functionalities, even though they can be provisioned by one or several UE-side ML models, and this is left up to UE implementation.</w:t>
      </w:r>
    </w:p>
    <w:p w14:paraId="22C72F7F" w14:textId="77777777" w:rsidR="00A80D51" w:rsidRPr="004B3E15" w:rsidRDefault="00A80D51" w:rsidP="00A80D51">
      <w:pPr>
        <w:rPr>
          <w:lang w:val="en-US"/>
        </w:rPr>
      </w:pPr>
    </w:p>
    <w:p w14:paraId="4E75EC95" w14:textId="31DA4184" w:rsidR="00A80D51" w:rsidRPr="004B3E15" w:rsidRDefault="00874533" w:rsidP="00A80D51">
      <w:pPr>
        <w:keepNext/>
        <w:jc w:val="center"/>
      </w:pPr>
      <w:r w:rsidRPr="004B3E15">
        <w:object w:dxaOrig="14497" w:dyaOrig="8580" w14:anchorId="3EED54C8">
          <v:shape id="_x0000_i1026" type="#_x0000_t75" style="width:481.5pt;height:285pt" o:ole="">
            <v:imagedata r:id="rId17" o:title=""/>
          </v:shape>
          <o:OLEObject Type="Embed" ProgID="Visio.Drawing.15" ShapeID="_x0000_i1026" DrawAspect="Content" ObjectID="_1804684660" r:id="rId18"/>
        </w:object>
      </w:r>
    </w:p>
    <w:p w14:paraId="1D01FAFB" w14:textId="61139808" w:rsidR="00A80D51" w:rsidRPr="004B3E15" w:rsidRDefault="00A80D51" w:rsidP="00A80D51">
      <w:pPr>
        <w:pStyle w:val="Caption"/>
        <w:rPr>
          <w:lang w:val="en-US"/>
        </w:rPr>
      </w:pPr>
      <w:bookmarkStart w:id="23" w:name="_Ref178340285"/>
      <w:r w:rsidRPr="004B3E15">
        <w:t xml:space="preserve">Figure </w:t>
      </w:r>
      <w:r w:rsidRPr="004B3E15">
        <w:fldChar w:fldCharType="begin"/>
      </w:r>
      <w:r w:rsidRPr="004B3E15">
        <w:instrText xml:space="preserve"> SEQ Figure \* ARABIC </w:instrText>
      </w:r>
      <w:r w:rsidRPr="004B3E15">
        <w:fldChar w:fldCharType="separate"/>
      </w:r>
      <w:r w:rsidR="001C2BF9">
        <w:rPr>
          <w:noProof/>
        </w:rPr>
        <w:t>4</w:t>
      </w:r>
      <w:r w:rsidRPr="004B3E15">
        <w:fldChar w:fldCharType="end"/>
      </w:r>
      <w:bookmarkEnd w:id="23"/>
      <w:r w:rsidRPr="004B3E15">
        <w:t>: Illustration of simplified relationship in between AI/ML-enabled Feature (NW-UE), functionalities (UE), Associated IDs (NW) and logical ML models (UE) based on recent RAN1 and RAN2 agreements.</w:t>
      </w:r>
    </w:p>
    <w:p w14:paraId="70062368" w14:textId="77777777" w:rsidR="00A80D51" w:rsidRPr="004B3E15" w:rsidRDefault="00A80D51" w:rsidP="00A80D51">
      <w:pPr>
        <w:rPr>
          <w:lang w:val="en-US"/>
        </w:rPr>
      </w:pPr>
    </w:p>
    <w:p w14:paraId="36893DC6" w14:textId="2CE81FB3" w:rsidR="00A80D51" w:rsidRPr="004B3E15" w:rsidRDefault="00A80D51" w:rsidP="00A80D51">
      <w:pPr>
        <w:rPr>
          <w:lang w:val="en-US"/>
        </w:rPr>
      </w:pPr>
      <w:r w:rsidRPr="004B3E15">
        <w:rPr>
          <w:lang w:val="en-US"/>
        </w:rPr>
        <w:t xml:space="preserve">The point of the diagram in </w:t>
      </w:r>
      <w:r w:rsidR="00874533">
        <w:rPr>
          <w:lang w:val="en-US"/>
        </w:rPr>
        <w:t>4</w:t>
      </w:r>
      <w:r w:rsidRPr="004B3E15">
        <w:rPr>
          <w:lang w:val="en-US"/>
        </w:rPr>
        <w:t xml:space="preserve"> is to understand how the requirement/test parameters/configurations will need to be defined in RAN4 so that the UE-side AI/ML-enabled features functionalities can be (adequately) tested. Following the diagram, the test configurations parameters for test requirements that needs to be specified can be split at least into the following groups:</w:t>
      </w:r>
    </w:p>
    <w:p w14:paraId="4A13AB79" w14:textId="77777777" w:rsidR="00A80D51" w:rsidRPr="004B3E15" w:rsidRDefault="00A80D51" w:rsidP="00A80D51">
      <w:pPr>
        <w:pStyle w:val="ListParagraph"/>
        <w:numPr>
          <w:ilvl w:val="0"/>
          <w:numId w:val="16"/>
        </w:numPr>
        <w:rPr>
          <w:lang w:val="en-US"/>
        </w:rPr>
      </w:pPr>
      <w:r w:rsidRPr="004B3E15">
        <w:rPr>
          <w:lang w:val="en-US"/>
        </w:rPr>
        <w:t>Parameters that are defined by the Feature functionality configurations based on the UE capabilities</w:t>
      </w:r>
    </w:p>
    <w:p w14:paraId="6FA612ED" w14:textId="77777777" w:rsidR="00A80D51" w:rsidRPr="004B3E15" w:rsidRDefault="00A80D51" w:rsidP="00A80D51">
      <w:pPr>
        <w:pStyle w:val="ListParagraph"/>
        <w:numPr>
          <w:ilvl w:val="0"/>
          <w:numId w:val="16"/>
        </w:numPr>
        <w:rPr>
          <w:lang w:val="en-US"/>
        </w:rPr>
      </w:pPr>
      <w:r w:rsidRPr="004B3E15">
        <w:rPr>
          <w:lang w:val="en-US"/>
        </w:rPr>
        <w:lastRenderedPageBreak/>
        <w:t>Parameters that are defined by the Associated IDs (i.e., NW-related parameters including NW side additional conditions) that help the UE to determine/check the functionality applicability (RAN2) and enable consistency between training and inference conditions (RAN1) for the UE-side AI/ML-enabled Features functionalities.</w:t>
      </w:r>
    </w:p>
    <w:p w14:paraId="5131035C" w14:textId="77777777" w:rsidR="00A80D51" w:rsidRPr="004B3E15" w:rsidRDefault="00A80D51" w:rsidP="00A80D51">
      <w:pPr>
        <w:pStyle w:val="ListParagraph"/>
        <w:numPr>
          <w:ilvl w:val="0"/>
          <w:numId w:val="16"/>
        </w:numPr>
        <w:rPr>
          <w:lang w:val="en-US"/>
        </w:rPr>
      </w:pPr>
      <w:r w:rsidRPr="004B3E15">
        <w:rPr>
          <w:lang w:val="en-US"/>
        </w:rPr>
        <w:t>Other/additional parameters that cannot be defined neither by the Feature functionality/configuration nor include in the Associated ID e.g., propagation conditions/channel model, UE-side configurations/additional conditions, etc.</w:t>
      </w:r>
    </w:p>
    <w:p w14:paraId="605AC499" w14:textId="77777777" w:rsidR="00A80D51" w:rsidRPr="004B3E15" w:rsidRDefault="00A80D51" w:rsidP="00A80D51">
      <w:pPr>
        <w:rPr>
          <w:lang w:val="en-US"/>
        </w:rPr>
      </w:pPr>
      <w:r w:rsidRPr="004B3E15">
        <w:rPr>
          <w:lang w:val="en-US"/>
        </w:rPr>
        <w:t xml:space="preserve">Correspondingly, it can be expected that every specified AI/ML-enabled Feature, with functionalities/configurations from group (1) specific to it, shall be tested i.e., at least one requirement/test per functionality shall be defined. However, the total number of requirements per UE Feature configuration will be dependent on whether an explicit list of Associated ID will be specified or not. If yes, then it will be necessary to define requirements per each of those because which of the Associated IDs are applicable to a UE Feature configuration will be UE-specific. For example, some UEs might support best beam prediction for certain </w:t>
      </w:r>
      <w:proofErr w:type="spellStart"/>
      <w:r w:rsidRPr="004B3E15">
        <w:rPr>
          <w:lang w:val="en-US"/>
        </w:rPr>
        <w:t>gNB</w:t>
      </w:r>
      <w:proofErr w:type="spellEnd"/>
      <w:r w:rsidRPr="004B3E15">
        <w:rPr>
          <w:lang w:val="en-US"/>
        </w:rPr>
        <w:t xml:space="preserve"> beam codebooks, but others - not. Then, the explicit list of Associated IDs will not be specified, and the definition of requirements becomes more challenging because potentially it could be UEs without any applicable Associated IDs leaving the functionality without test. This should not be the case. Therefore, at least a minimum set of representative Associated ID(s), NW and UE vendor agnostic, shall be considered as mandatory/default and, be applicable and testable for the ML-enabled Feature configurations.</w:t>
      </w:r>
    </w:p>
    <w:p w14:paraId="15351C2B" w14:textId="77777777" w:rsidR="00A80D51" w:rsidRPr="004B3E15" w:rsidRDefault="00A80D51" w:rsidP="00A80D51">
      <w:pPr>
        <w:pStyle w:val="RAN4observation0"/>
        <w:ind w:left="0" w:firstLine="0"/>
        <w:rPr>
          <w:lang w:val="en-US"/>
        </w:rPr>
      </w:pPr>
      <w:bookmarkStart w:id="24" w:name="_Toc179218975"/>
      <w:bookmarkStart w:id="25" w:name="_Toc181794139"/>
      <w:bookmarkStart w:id="26" w:name="_Hlk189856293"/>
      <w:r w:rsidRPr="004B3E15">
        <w:rPr>
          <w:lang w:val="en-US"/>
        </w:rPr>
        <w:t xml:space="preserve">The way how </w:t>
      </w:r>
      <w:r w:rsidRPr="004B3E15">
        <w:t xml:space="preserve">test configurations/parameters and </w:t>
      </w:r>
      <w:r w:rsidRPr="004B3E15">
        <w:rPr>
          <w:lang w:val="en-US"/>
        </w:rPr>
        <w:t>requirements in RAN4 will be defined will depend on the way how Associated IDs will be standardized in RAN1 and RAN2.</w:t>
      </w:r>
      <w:bookmarkEnd w:id="24"/>
      <w:bookmarkEnd w:id="25"/>
    </w:p>
    <w:p w14:paraId="31865764" w14:textId="77777777" w:rsidR="00A80D51" w:rsidRPr="004B3E15" w:rsidRDefault="00A80D51" w:rsidP="00A80D51">
      <w:pPr>
        <w:pStyle w:val="RAN4proposal"/>
        <w:rPr>
          <w:lang w:val="en-US"/>
        </w:rPr>
      </w:pPr>
      <w:bookmarkStart w:id="27" w:name="_Toc179218976"/>
      <w:bookmarkStart w:id="28" w:name="_Toc181794140"/>
      <w:bookmarkStart w:id="29" w:name="_Hlk189856309"/>
      <w:bookmarkEnd w:id="26"/>
      <w:r w:rsidRPr="004B3E15">
        <w:rPr>
          <w:lang w:val="en-US"/>
        </w:rPr>
        <w:t>Each specified AI/ML-enabled Feature shall have RAN4 requirements and UE needs to pass at least one test for specific sub-set of applicable Feature configurations (matching functionalities) as part of conformance testing.</w:t>
      </w:r>
      <w:bookmarkEnd w:id="27"/>
      <w:bookmarkEnd w:id="28"/>
    </w:p>
    <w:p w14:paraId="09D372E5" w14:textId="77777777" w:rsidR="00A80D51" w:rsidRPr="004B3E15" w:rsidRDefault="00A80D51" w:rsidP="00A80D51">
      <w:pPr>
        <w:pStyle w:val="RAN4proposal"/>
        <w:rPr>
          <w:lang w:val="en-US"/>
        </w:rPr>
      </w:pPr>
      <w:bookmarkStart w:id="30" w:name="_Toc179218977"/>
      <w:bookmarkStart w:id="31" w:name="_Toc181794141"/>
      <w:bookmarkStart w:id="32" w:name="_Hlk189856320"/>
      <w:bookmarkEnd w:id="29"/>
      <w:r w:rsidRPr="004B3E15">
        <w:rPr>
          <w:lang w:val="en-US"/>
        </w:rPr>
        <w:t>A minimum set of test configurations (matching Associated ID(s)) shall be defined as mandatory for testing of AI/ML-enabled Feature</w:t>
      </w:r>
      <w:bookmarkEnd w:id="30"/>
      <w:bookmarkEnd w:id="31"/>
      <w:r w:rsidRPr="004B3E15">
        <w:rPr>
          <w:lang w:val="en-US"/>
        </w:rPr>
        <w:t>.</w:t>
      </w:r>
    </w:p>
    <w:bookmarkEnd w:id="32"/>
    <w:p w14:paraId="0FEB6D52" w14:textId="77777777" w:rsidR="00A80D51" w:rsidRPr="004B3E15" w:rsidRDefault="00A80D51" w:rsidP="00A80D51">
      <w:pPr>
        <w:rPr>
          <w:lang w:val="en-US"/>
        </w:rPr>
      </w:pPr>
    </w:p>
    <w:p w14:paraId="55CDAA1F" w14:textId="77777777" w:rsidR="00A80D51" w:rsidRPr="004B3E15" w:rsidRDefault="00A80D51" w:rsidP="00A80D51">
      <w:pPr>
        <w:rPr>
          <w:lang w:val="en-US"/>
        </w:rPr>
      </w:pPr>
      <w:r w:rsidRPr="004B3E15">
        <w:rPr>
          <w:lang w:val="en-US"/>
        </w:rPr>
        <w:t>The change of the Associated ID (parameter group (2) in the list above) may be indicated in a RRC reconfiguration message because UE will need to re/check the applicability/compatibility of the Associated ID to its AI/ML-enabled Feature. Thus, the UE should have sufficient time to check the new conditions and adapt if needed e.g., to switch its underlining ML models if needed or to report that such configuration is not applicable at all. Therefore, we do not see a need to define requirements that will cover a possible of change Associate ID during the test run/sequence.</w:t>
      </w:r>
    </w:p>
    <w:p w14:paraId="4E043E1A" w14:textId="77777777" w:rsidR="00A80D51" w:rsidRPr="004B3E15" w:rsidRDefault="00A80D51" w:rsidP="00A80D51">
      <w:pPr>
        <w:pStyle w:val="RAN4observation0"/>
        <w:ind w:left="0" w:firstLine="0"/>
        <w:rPr>
          <w:lang w:val="en-US"/>
        </w:rPr>
      </w:pPr>
      <w:bookmarkStart w:id="33" w:name="_Toc179218978"/>
      <w:bookmarkStart w:id="34" w:name="_Toc181794142"/>
      <w:bookmarkStart w:id="35" w:name="_Hlk189856331"/>
      <w:bookmarkStart w:id="36" w:name="_Hlk181992992"/>
      <w:r w:rsidRPr="004B3E15">
        <w:rPr>
          <w:lang w:val="en-US"/>
        </w:rPr>
        <w:t>A considerable change of NW-side conditions that require the change of Associated ID may require RRC reconfiguration</w:t>
      </w:r>
      <w:bookmarkEnd w:id="33"/>
      <w:bookmarkEnd w:id="34"/>
      <w:r w:rsidRPr="004B3E15">
        <w:rPr>
          <w:lang w:val="en-US"/>
        </w:rPr>
        <w:t xml:space="preserve"> for the UE.</w:t>
      </w:r>
    </w:p>
    <w:p w14:paraId="13CF594B" w14:textId="77777777" w:rsidR="00A80D51" w:rsidRPr="004B3E15" w:rsidRDefault="00A80D51" w:rsidP="00A80D51">
      <w:pPr>
        <w:pStyle w:val="RAN4proposal"/>
        <w:rPr>
          <w:lang w:val="en-US"/>
        </w:rPr>
      </w:pPr>
      <w:bookmarkStart w:id="37" w:name="_Toc179218979"/>
      <w:bookmarkStart w:id="38" w:name="_Toc181794143"/>
      <w:bookmarkStart w:id="39" w:name="_Hlk189856350"/>
      <w:bookmarkEnd w:id="35"/>
      <w:r w:rsidRPr="004B3E15">
        <w:rPr>
          <w:lang w:val="en-US"/>
        </w:rPr>
        <w:t>RAN4 does not need to define performance requirements that imply the change of NW configuration/Associated ID during the test.</w:t>
      </w:r>
      <w:bookmarkEnd w:id="37"/>
      <w:bookmarkEnd w:id="38"/>
    </w:p>
    <w:bookmarkEnd w:id="36"/>
    <w:bookmarkEnd w:id="39"/>
    <w:p w14:paraId="14A150AA" w14:textId="77777777" w:rsidR="00A80D51" w:rsidRPr="004B3E15" w:rsidRDefault="00A80D51" w:rsidP="00A80D51">
      <w:pPr>
        <w:rPr>
          <w:lang w:val="en-US"/>
        </w:rPr>
      </w:pPr>
      <w:r w:rsidRPr="004B3E15">
        <w:rPr>
          <w:lang w:val="en-US"/>
        </w:rPr>
        <w:t>Lastly, we have a group of parameters/configurations that are not explicitly defined neither by the feature/functionality nor by the Associated ID (parameters in group (3) in the list above). For example, the capability of the UE to maintain the minimal level of performance in different radio propagation conditions is the core question of generalization (and valid problem regardless of the use/non-use of ML algorithms) and should be ensured by the sufficient test/requirement coverage. We envision two open issues related to such parameters:</w:t>
      </w:r>
    </w:p>
    <w:p w14:paraId="0BA04900" w14:textId="77777777" w:rsidR="00A80D51" w:rsidRPr="004B3E15" w:rsidRDefault="00A80D51" w:rsidP="00A80D51">
      <w:pPr>
        <w:pStyle w:val="ListParagraph"/>
        <w:numPr>
          <w:ilvl w:val="0"/>
          <w:numId w:val="17"/>
        </w:numPr>
        <w:rPr>
          <w:u w:val="single"/>
          <w:lang w:val="en-US"/>
        </w:rPr>
      </w:pPr>
      <w:r w:rsidRPr="004B3E15">
        <w:rPr>
          <w:u w:val="single"/>
          <w:lang w:val="en-US"/>
        </w:rPr>
        <w:t>What should be the number of additional test requirements per given UE AI/ML-enabled Feature configuration and selected Associated ID(s) combination?</w:t>
      </w:r>
    </w:p>
    <w:p w14:paraId="1F1D442B" w14:textId="77777777" w:rsidR="00A80D51" w:rsidRPr="004B3E15" w:rsidRDefault="00A80D51" w:rsidP="00A80D51">
      <w:pPr>
        <w:pStyle w:val="ListParagraph"/>
        <w:numPr>
          <w:ilvl w:val="1"/>
          <w:numId w:val="17"/>
        </w:numPr>
        <w:rPr>
          <w:lang w:val="en-US"/>
        </w:rPr>
      </w:pPr>
      <w:r w:rsidRPr="004B3E15">
        <w:rPr>
          <w:lang w:val="en-US"/>
        </w:rPr>
        <w:t>This will depend, for example, whether the deployment, UE configurations or channel model will be specified by those or not.</w:t>
      </w:r>
    </w:p>
    <w:p w14:paraId="40CCDDD1" w14:textId="77777777" w:rsidR="00A80D51" w:rsidRPr="004B3E15" w:rsidRDefault="00A80D51" w:rsidP="00A80D51">
      <w:pPr>
        <w:pStyle w:val="ListParagraph"/>
        <w:numPr>
          <w:ilvl w:val="1"/>
          <w:numId w:val="17"/>
        </w:numPr>
        <w:rPr>
          <w:lang w:val="en-US"/>
        </w:rPr>
      </w:pPr>
      <w:r w:rsidRPr="004B3E15">
        <w:rPr>
          <w:lang w:val="en-US"/>
        </w:rPr>
        <w:t xml:space="preserve">On top of that, it will be necessary to study how the performance of the AI/ML-enabled Feature is sensitive to variations in those test parameters in group (3), i.e., how well the functionality </w:t>
      </w:r>
      <w:r w:rsidRPr="004B3E15">
        <w:rPr>
          <w:u w:val="single"/>
          <w:lang w:val="en-US"/>
        </w:rPr>
        <w:t>generalizes</w:t>
      </w:r>
      <w:r w:rsidRPr="004B3E15">
        <w:rPr>
          <w:lang w:val="en-US"/>
        </w:rPr>
        <w:t xml:space="preserve"> to changes in those.</w:t>
      </w:r>
    </w:p>
    <w:p w14:paraId="0E667D9C" w14:textId="77777777" w:rsidR="00A80D51" w:rsidRPr="004B3E15" w:rsidRDefault="00A80D51" w:rsidP="00A80D51">
      <w:pPr>
        <w:pStyle w:val="ListParagraph"/>
        <w:numPr>
          <w:ilvl w:val="0"/>
          <w:numId w:val="17"/>
        </w:numPr>
        <w:rPr>
          <w:u w:val="single"/>
          <w:lang w:val="en-US"/>
        </w:rPr>
      </w:pPr>
      <w:r w:rsidRPr="004B3E15">
        <w:rPr>
          <w:u w:val="single"/>
          <w:lang w:val="en-US"/>
        </w:rPr>
        <w:t>Are there any potential degradations in the performance when the change of test parameters/configurations happens dynamically, i.e., in non-static way?</w:t>
      </w:r>
    </w:p>
    <w:p w14:paraId="0CED859E" w14:textId="77777777" w:rsidR="00A80D51" w:rsidRPr="004B3E15" w:rsidRDefault="00A80D51" w:rsidP="00A80D51">
      <w:pPr>
        <w:pStyle w:val="ListParagraph"/>
        <w:numPr>
          <w:ilvl w:val="1"/>
          <w:numId w:val="17"/>
        </w:numPr>
        <w:rPr>
          <w:lang w:val="en-US"/>
        </w:rPr>
      </w:pPr>
      <w:r w:rsidRPr="004B3E15">
        <w:rPr>
          <w:lang w:val="en-US"/>
        </w:rPr>
        <w:t>We cannot expect that RRC reconfiguration happens when additional conditions / parameters / configurations (e.g. channel conditions) change. UE should use its internal mechanisms/implementation to ensure good performance of the functionality, e.g., by changing to the proper underlying model within functionality to match the conditions.</w:t>
      </w:r>
    </w:p>
    <w:p w14:paraId="0F2BBDDE" w14:textId="77777777" w:rsidR="00A80D51" w:rsidRPr="004B3E15" w:rsidRDefault="00A80D51" w:rsidP="00A80D51">
      <w:pPr>
        <w:rPr>
          <w:lang w:val="en-US"/>
        </w:rPr>
      </w:pPr>
      <w:r w:rsidRPr="004B3E15">
        <w:rPr>
          <w:lang w:val="en-US"/>
        </w:rPr>
        <w:lastRenderedPageBreak/>
        <w:t>Regarding the first issue above, we think that more clarity from other WGs and a study of generalization UE capabilities to different scenarios will be needed in RAN4. It will still take some time.</w:t>
      </w:r>
    </w:p>
    <w:p w14:paraId="1C1F9B5B" w14:textId="77777777" w:rsidR="00A80D51" w:rsidRPr="004B3E15" w:rsidRDefault="00A80D51" w:rsidP="00A80D51">
      <w:pPr>
        <w:pStyle w:val="RAN4observation0"/>
        <w:ind w:left="0" w:firstLine="0"/>
        <w:rPr>
          <w:lang w:val="en-US"/>
        </w:rPr>
      </w:pPr>
      <w:bookmarkStart w:id="40" w:name="_Toc179218980"/>
      <w:bookmarkStart w:id="41" w:name="_Toc181794144"/>
      <w:bookmarkStart w:id="42" w:name="_Hlk189856366"/>
      <w:r w:rsidRPr="004B3E15">
        <w:rPr>
          <w:lang w:val="en-US"/>
        </w:rPr>
        <w:t>The number of additional requirements per given UE AI/ML-enabled Feature and Associated ID will depend on their concrete definitions of the functionalities/configurations in the other WGs and the generalization capabilities of the UE implementation solutions, and both require further study in per use-case manner.</w:t>
      </w:r>
      <w:bookmarkEnd w:id="40"/>
      <w:bookmarkEnd w:id="41"/>
    </w:p>
    <w:p w14:paraId="0397C442" w14:textId="1F95AF19" w:rsidR="00A80D51" w:rsidRDefault="003F5E47" w:rsidP="00A80D51">
      <w:pPr>
        <w:pStyle w:val="RAN4proposal"/>
        <w:rPr>
          <w:lang w:val="en-US"/>
        </w:rPr>
      </w:pPr>
      <w:bookmarkStart w:id="43" w:name="_Toc179218981"/>
      <w:bookmarkStart w:id="44" w:name="_Toc181794145"/>
      <w:bookmarkStart w:id="45" w:name="_Hlk189856382"/>
      <w:bookmarkEnd w:id="42"/>
      <w:r>
        <w:rPr>
          <w:lang w:val="en-US"/>
        </w:rPr>
        <w:t xml:space="preserve">For </w:t>
      </w:r>
      <w:r w:rsidR="00212AE1">
        <w:rPr>
          <w:lang w:val="en-US"/>
        </w:rPr>
        <w:t>the testing of</w:t>
      </w:r>
      <w:r>
        <w:rPr>
          <w:lang w:val="en-US"/>
        </w:rPr>
        <w:t xml:space="preserve"> Generalization</w:t>
      </w:r>
      <w:r w:rsidR="00212AE1">
        <w:rPr>
          <w:lang w:val="en-US"/>
        </w:rPr>
        <w:t xml:space="preserve"> aspects,</w:t>
      </w:r>
      <w:r>
        <w:rPr>
          <w:lang w:val="en-US"/>
        </w:rPr>
        <w:t xml:space="preserve"> </w:t>
      </w:r>
      <w:r w:rsidR="00A80D51" w:rsidRPr="0033602A">
        <w:rPr>
          <w:lang w:val="en-US"/>
        </w:rPr>
        <w:t>RAN4 needs to study the variation in the AI/ML-enabled Feature performance due to the change in test conditions (e.g., propagation conditions) to conclude about the final number of requirements/tests per given AI/ML-enabled Feature and Associated ID combination.</w:t>
      </w:r>
      <w:bookmarkEnd w:id="43"/>
      <w:bookmarkEnd w:id="44"/>
    </w:p>
    <w:bookmarkEnd w:id="45"/>
    <w:p w14:paraId="7050D56A" w14:textId="77777777" w:rsidR="00A80D51" w:rsidRPr="004B3E15" w:rsidRDefault="00A80D51" w:rsidP="00A80D51">
      <w:pPr>
        <w:rPr>
          <w:lang w:val="en-US"/>
        </w:rPr>
      </w:pPr>
      <w:r w:rsidRPr="004B3E15">
        <w:rPr>
          <w:lang w:val="en-US"/>
        </w:rPr>
        <w:t>Regarding the second issue above, when additional conditions might change without the change of the AI/ML-enabled Feature configuration and Associated ID, it brings us to the question of non-static test conditions. At the previous RAN4 meetings, we have already discussed such tests and definition of non-static conditions:</w:t>
      </w:r>
    </w:p>
    <w:tbl>
      <w:tblPr>
        <w:tblStyle w:val="TableGrid"/>
        <w:tblW w:w="0" w:type="auto"/>
        <w:tblLook w:val="04A0" w:firstRow="1" w:lastRow="0" w:firstColumn="1" w:lastColumn="0" w:noHBand="0" w:noVBand="1"/>
      </w:tblPr>
      <w:tblGrid>
        <w:gridCol w:w="9617"/>
      </w:tblGrid>
      <w:tr w:rsidR="00A80D51" w:rsidRPr="004B3E15" w14:paraId="2A7D0BD9" w14:textId="77777777">
        <w:tc>
          <w:tcPr>
            <w:tcW w:w="9617" w:type="dxa"/>
          </w:tcPr>
          <w:p w14:paraId="6818419C" w14:textId="77777777" w:rsidR="00A80D51" w:rsidRPr="004B3E15" w:rsidRDefault="00A80D51">
            <w:pPr>
              <w:rPr>
                <w:lang w:val="en-US"/>
              </w:rPr>
            </w:pPr>
            <w:r w:rsidRPr="0033602A">
              <w:rPr>
                <w:highlight w:val="green"/>
                <w:lang w:val="en-US"/>
              </w:rPr>
              <w:t>Agreement:</w:t>
            </w:r>
          </w:p>
          <w:p w14:paraId="0599F27D" w14:textId="77777777" w:rsidR="00A80D51" w:rsidRPr="004B3E15" w:rsidRDefault="00A80D51" w:rsidP="00A80D51">
            <w:pPr>
              <w:pStyle w:val="ListParagraph"/>
              <w:numPr>
                <w:ilvl w:val="0"/>
                <w:numId w:val="18"/>
              </w:numPr>
              <w:rPr>
                <w:lang w:val="en-US"/>
              </w:rPr>
            </w:pPr>
            <w:r w:rsidRPr="004B3E15">
              <w:rPr>
                <w:lang w:val="en-US"/>
              </w:rPr>
              <w:t>Both static and non-static scenarios/configurations could be needed for AI testing</w:t>
            </w:r>
          </w:p>
          <w:p w14:paraId="7DF85FB3" w14:textId="77777777" w:rsidR="00A80D51" w:rsidRPr="004B3E15" w:rsidRDefault="00A80D51" w:rsidP="00A80D51">
            <w:pPr>
              <w:pStyle w:val="ListParagraph"/>
              <w:numPr>
                <w:ilvl w:val="1"/>
                <w:numId w:val="18"/>
              </w:numPr>
              <w:rPr>
                <w:lang w:val="en-US"/>
              </w:rPr>
            </w:pPr>
            <w:r w:rsidRPr="004B3E15">
              <w:rPr>
                <w:lang w:val="en-US"/>
              </w:rPr>
              <w:t>RAN4 will further discuss how to use them case by case</w:t>
            </w:r>
          </w:p>
          <w:p w14:paraId="3C7C625E" w14:textId="77777777" w:rsidR="00A80D51" w:rsidRPr="004B3E15" w:rsidRDefault="00A80D51" w:rsidP="00A80D51">
            <w:pPr>
              <w:pStyle w:val="ListParagraph"/>
              <w:numPr>
                <w:ilvl w:val="2"/>
                <w:numId w:val="18"/>
              </w:numPr>
              <w:rPr>
                <w:lang w:val="en-US"/>
              </w:rPr>
            </w:pPr>
            <w:r w:rsidRPr="004B3E15">
              <w:rPr>
                <w:lang w:val="en-US"/>
              </w:rPr>
              <w:t>FFS whether to use static scenarios/configurations as baseline.</w:t>
            </w:r>
          </w:p>
          <w:p w14:paraId="0AD6923C" w14:textId="77777777" w:rsidR="00A80D51" w:rsidRPr="004B3E15" w:rsidRDefault="00A80D51" w:rsidP="00A80D51">
            <w:pPr>
              <w:pStyle w:val="ListParagraph"/>
              <w:numPr>
                <w:ilvl w:val="1"/>
                <w:numId w:val="18"/>
              </w:numPr>
              <w:rPr>
                <w:lang w:val="en-US"/>
              </w:rPr>
            </w:pPr>
            <w:r w:rsidRPr="004B3E15">
              <w:rPr>
                <w:lang w:val="en-US"/>
              </w:rPr>
              <w:t>Refine the definitions of static and non-static scenarios/configurations based on two bullets below</w:t>
            </w:r>
          </w:p>
          <w:p w14:paraId="64B4B25B" w14:textId="77777777" w:rsidR="00A80D51" w:rsidRPr="004B3E15" w:rsidRDefault="00A80D51" w:rsidP="00A80D51">
            <w:pPr>
              <w:pStyle w:val="ListParagraph"/>
              <w:numPr>
                <w:ilvl w:val="2"/>
                <w:numId w:val="18"/>
              </w:numPr>
              <w:rPr>
                <w:lang w:val="en-US"/>
              </w:rPr>
            </w:pPr>
            <w:r w:rsidRPr="004B3E15">
              <w:rPr>
                <w:lang w:val="en-US"/>
              </w:rPr>
              <w:t>Static: channel model and SNR settings are fixed and do not change over the test, specific channel realizations may be dynamic</w:t>
            </w:r>
          </w:p>
          <w:p w14:paraId="032B2D7F" w14:textId="77777777" w:rsidR="00A80D51" w:rsidRPr="004B3E15" w:rsidRDefault="00A80D51" w:rsidP="00A80D51">
            <w:pPr>
              <w:pStyle w:val="ListParagraph"/>
              <w:numPr>
                <w:ilvl w:val="2"/>
                <w:numId w:val="18"/>
              </w:numPr>
              <w:rPr>
                <w:lang w:val="en-US"/>
              </w:rPr>
            </w:pPr>
            <w:r w:rsidRPr="004B3E15">
              <w:rPr>
                <w:lang w:val="en-US"/>
              </w:rPr>
              <w:t>Non-static: Non-static scenarios/configuration can be further considered in application to use cases. The details of models are FFS and may include non-stationary SNR and other conditions.</w:t>
            </w:r>
          </w:p>
        </w:tc>
      </w:tr>
    </w:tbl>
    <w:p w14:paraId="1A3C4BD8" w14:textId="77777777" w:rsidR="00A80D51" w:rsidRDefault="00A80D51" w:rsidP="00A80D51">
      <w:pPr>
        <w:rPr>
          <w:lang w:val="en-US"/>
        </w:rPr>
      </w:pPr>
    </w:p>
    <w:tbl>
      <w:tblPr>
        <w:tblStyle w:val="TableGrid"/>
        <w:tblW w:w="0" w:type="auto"/>
        <w:tblLook w:val="04A0" w:firstRow="1" w:lastRow="0" w:firstColumn="1" w:lastColumn="0" w:noHBand="0" w:noVBand="1"/>
      </w:tblPr>
      <w:tblGrid>
        <w:gridCol w:w="9617"/>
      </w:tblGrid>
      <w:tr w:rsidR="00A80D51" w14:paraId="76C10FC9" w14:textId="77777777">
        <w:tc>
          <w:tcPr>
            <w:tcW w:w="9617" w:type="dxa"/>
          </w:tcPr>
          <w:p w14:paraId="163656F1" w14:textId="77777777" w:rsidR="00A80D51" w:rsidRPr="00252C09" w:rsidRDefault="00A80D51">
            <w:pPr>
              <w:rPr>
                <w:lang w:val="en-US"/>
              </w:rPr>
            </w:pPr>
            <w:r w:rsidRPr="0033602A">
              <w:rPr>
                <w:b/>
                <w:bCs/>
                <w:highlight w:val="green"/>
              </w:rPr>
              <w:t>Agreement:</w:t>
            </w:r>
          </w:p>
          <w:p w14:paraId="3DB21B3E" w14:textId="77777777" w:rsidR="00A80D51" w:rsidRPr="00252C09" w:rsidRDefault="00A80D51" w:rsidP="00A80D51">
            <w:pPr>
              <w:numPr>
                <w:ilvl w:val="0"/>
                <w:numId w:val="29"/>
              </w:numPr>
              <w:rPr>
                <w:lang w:val="en-US"/>
              </w:rPr>
            </w:pPr>
            <w:r w:rsidRPr="00252C09">
              <w:t>use static conditions as baseline.</w:t>
            </w:r>
          </w:p>
          <w:p w14:paraId="74CBDC22" w14:textId="77777777" w:rsidR="00A80D51" w:rsidRPr="00252C09" w:rsidRDefault="00A80D51" w:rsidP="00A80D51">
            <w:pPr>
              <w:numPr>
                <w:ilvl w:val="1"/>
                <w:numId w:val="29"/>
              </w:numPr>
              <w:rPr>
                <w:lang w:val="en-US"/>
              </w:rPr>
            </w:pPr>
            <w:r w:rsidRPr="00252C09">
              <w:t>FFS on whether to have non-static condition</w:t>
            </w:r>
          </w:p>
          <w:p w14:paraId="4BC8F08C" w14:textId="77777777" w:rsidR="00A80D51" w:rsidRDefault="00A80D51">
            <w:pPr>
              <w:rPr>
                <w:lang w:val="en-US"/>
              </w:rPr>
            </w:pPr>
          </w:p>
        </w:tc>
      </w:tr>
    </w:tbl>
    <w:p w14:paraId="6787858F" w14:textId="77777777" w:rsidR="00A80D51" w:rsidRDefault="00A80D51" w:rsidP="00A80D51">
      <w:pPr>
        <w:rPr>
          <w:lang w:val="en-US"/>
        </w:rPr>
      </w:pPr>
    </w:p>
    <w:p w14:paraId="551B9C62" w14:textId="77777777" w:rsidR="00A80D51" w:rsidRPr="004B3E15" w:rsidRDefault="00A80D51" w:rsidP="00A80D51">
      <w:pPr>
        <w:rPr>
          <w:lang w:val="en-US"/>
        </w:rPr>
      </w:pPr>
      <w:r>
        <w:rPr>
          <w:lang w:val="en-US"/>
        </w:rPr>
        <w:t xml:space="preserve">The current RAN4 (and to large degree also RAN1) assumptions for UE feature requirements, testing and evaluations are based on static scenarios and configurations, which correspond to stationary radio channel conditions. In our understanding, for the ML-enabled features to be introduced in NR Release 19, these assumptions are still valid and can be used as baseline. Additional assumptions and conditions for testing </w:t>
      </w:r>
      <w:proofErr w:type="spellStart"/>
      <w:proofErr w:type="gramStart"/>
      <w:r>
        <w:rPr>
          <w:lang w:val="en-US"/>
        </w:rPr>
        <w:t>e,g</w:t>
      </w:r>
      <w:proofErr w:type="spellEnd"/>
      <w:proofErr w:type="gramEnd"/>
      <w:r>
        <w:rPr>
          <w:lang w:val="en-US"/>
        </w:rPr>
        <w:t>, in the form of non-static scenarios (for non-stationary radio channel conditions) can be introduced on a use case basis.</w:t>
      </w:r>
    </w:p>
    <w:p w14:paraId="32BB3ACC" w14:textId="4F0AA344" w:rsidR="00A80D51" w:rsidRPr="002B0F38" w:rsidRDefault="00A80D51" w:rsidP="00BB3005">
      <w:pPr>
        <w:pStyle w:val="RAN4proposal"/>
      </w:pPr>
      <w:bookmarkStart w:id="46" w:name="_Hlk189856406"/>
      <w:r w:rsidRPr="000875DE">
        <w:rPr>
          <w:lang w:val="en-US"/>
        </w:rPr>
        <w:t>The static radio scenarios/conditions for a given UE AI/ML-enabled Feature and/or Associated ID shall be assumed as baseline for RAN4 requirements purposes.</w:t>
      </w:r>
      <w:bookmarkEnd w:id="46"/>
    </w:p>
    <w:p w14:paraId="280CDC0F" w14:textId="77777777" w:rsidR="00CD7492" w:rsidRPr="008D0AE1" w:rsidRDefault="00CD7492" w:rsidP="00A37002">
      <w:pPr>
        <w:pStyle w:val="RAN4H1"/>
      </w:pPr>
      <w:r w:rsidRPr="008D0AE1">
        <w:t>Conclusion</w:t>
      </w:r>
      <w:bookmarkEnd w:id="5"/>
    </w:p>
    <w:p w14:paraId="7132C327" w14:textId="77777777" w:rsidR="000875DE" w:rsidRPr="00592459" w:rsidRDefault="000875DE" w:rsidP="000875DE">
      <w:pPr>
        <w:rPr>
          <w:lang w:val="en-US"/>
        </w:rPr>
      </w:pPr>
      <w:r>
        <w:rPr>
          <w:lang w:val="en-US"/>
        </w:rPr>
        <w:t xml:space="preserve">In this contribution, we addressed following topics: </w:t>
      </w:r>
    </w:p>
    <w:p w14:paraId="11EA42E3" w14:textId="36A5B9A0" w:rsidR="000875DE" w:rsidRPr="000875DE" w:rsidRDefault="000875DE" w:rsidP="000875DE">
      <w:pPr>
        <w:numPr>
          <w:ilvl w:val="0"/>
          <w:numId w:val="22"/>
        </w:numPr>
        <w:tabs>
          <w:tab w:val="right" w:leader="dot" w:pos="9617"/>
        </w:tabs>
      </w:pPr>
      <w:r w:rsidRPr="002B0F38">
        <w:rPr>
          <w:lang w:val="en-US"/>
        </w:rPr>
        <w:t xml:space="preserve">Post-deployment </w:t>
      </w:r>
      <w:r>
        <w:rPr>
          <w:lang w:val="en-US"/>
        </w:rPr>
        <w:t>testing</w:t>
      </w:r>
    </w:p>
    <w:p w14:paraId="3794DD88" w14:textId="793FFC3E" w:rsidR="000875DE" w:rsidRPr="000875DE" w:rsidRDefault="000875DE" w:rsidP="000875DE">
      <w:pPr>
        <w:numPr>
          <w:ilvl w:val="0"/>
          <w:numId w:val="22"/>
        </w:numPr>
        <w:tabs>
          <w:tab w:val="right" w:leader="dot" w:pos="9617"/>
        </w:tabs>
      </w:pPr>
      <w:r>
        <w:rPr>
          <w:lang w:val="en-US"/>
        </w:rPr>
        <w:t>Life-Cycle Management related aspects</w:t>
      </w:r>
    </w:p>
    <w:p w14:paraId="22084385" w14:textId="021E9588" w:rsidR="000875DE" w:rsidRPr="002B0F38" w:rsidRDefault="000875DE" w:rsidP="000875DE">
      <w:pPr>
        <w:numPr>
          <w:ilvl w:val="0"/>
          <w:numId w:val="22"/>
        </w:numPr>
        <w:tabs>
          <w:tab w:val="right" w:leader="dot" w:pos="9617"/>
        </w:tabs>
      </w:pPr>
      <w:r w:rsidRPr="002B0F38">
        <w:rPr>
          <w:lang w:val="en-US"/>
        </w:rPr>
        <w:t>Generalization, number of tests and non-stationary conditions</w:t>
      </w:r>
    </w:p>
    <w:p w14:paraId="6314B5C3" w14:textId="77777777" w:rsidR="000875DE" w:rsidRDefault="000875DE" w:rsidP="000875DE">
      <w:pPr>
        <w:tabs>
          <w:tab w:val="right" w:leader="dot" w:pos="9617"/>
        </w:tabs>
        <w:rPr>
          <w:lang w:val="en-US"/>
        </w:rPr>
      </w:pPr>
      <w:r>
        <w:rPr>
          <w:lang w:val="en-US"/>
        </w:rPr>
        <w:t>Following Observations and Proposals were made in this paper:</w:t>
      </w:r>
    </w:p>
    <w:p w14:paraId="0056E284" w14:textId="77777777" w:rsidR="000875DE" w:rsidRDefault="000875DE" w:rsidP="000875DE">
      <w:pPr>
        <w:rPr>
          <w:rFonts w:asciiTheme="majorBidi" w:hAnsiTheme="majorBidi" w:cstheme="majorBidi"/>
          <w:b/>
          <w:bCs/>
          <w:szCs w:val="20"/>
        </w:rPr>
      </w:pPr>
      <w:r w:rsidRPr="00476A42">
        <w:rPr>
          <w:rFonts w:asciiTheme="majorBidi" w:hAnsiTheme="majorBidi" w:cstheme="majorBidi"/>
          <w:b/>
          <w:bCs/>
          <w:szCs w:val="20"/>
        </w:rPr>
        <w:t>Proposal 1: The RAN4 discussions to use “post-deployment testing” defined as “the testing of functionality/configuration in a UE which is operating in the field, connected to a mobile network”.</w:t>
      </w:r>
    </w:p>
    <w:p w14:paraId="203C9163" w14:textId="77777777" w:rsidR="000875DE" w:rsidRDefault="000875DE" w:rsidP="000875DE">
      <w:pPr>
        <w:rPr>
          <w:rFonts w:asciiTheme="majorBidi" w:hAnsiTheme="majorBidi" w:cstheme="majorBidi"/>
          <w:b/>
          <w:bCs/>
          <w:szCs w:val="20"/>
        </w:rPr>
      </w:pPr>
      <w:r w:rsidRPr="00476A42">
        <w:rPr>
          <w:rFonts w:asciiTheme="majorBidi" w:hAnsiTheme="majorBidi" w:cstheme="majorBidi"/>
          <w:b/>
          <w:bCs/>
          <w:szCs w:val="20"/>
        </w:rPr>
        <w:t>Proposal 2: The RAN4 discussions to assume Option 1 described as “</w:t>
      </w:r>
      <w:proofErr w:type="gramStart"/>
      <w:r w:rsidRPr="00476A42">
        <w:rPr>
          <w:rFonts w:asciiTheme="majorBidi" w:hAnsiTheme="majorBidi" w:cstheme="majorBidi"/>
          <w:b/>
          <w:bCs/>
          <w:szCs w:val="20"/>
        </w:rPr>
        <w:t>Post-deployment</w:t>
      </w:r>
      <w:proofErr w:type="gramEnd"/>
      <w:r w:rsidRPr="00476A42">
        <w:rPr>
          <w:rFonts w:asciiTheme="majorBidi" w:hAnsiTheme="majorBidi" w:cstheme="majorBidi"/>
          <w:b/>
          <w:bCs/>
          <w:szCs w:val="20"/>
        </w:rPr>
        <w:t xml:space="preserve"> pre-activation functionality/configuration update testing”.</w:t>
      </w:r>
    </w:p>
    <w:p w14:paraId="4EA2359E" w14:textId="77777777" w:rsidR="000875DE" w:rsidRDefault="000875DE" w:rsidP="000875DE">
      <w:pPr>
        <w:rPr>
          <w:rFonts w:asciiTheme="majorBidi" w:hAnsiTheme="majorBidi" w:cstheme="majorBidi"/>
          <w:b/>
          <w:bCs/>
          <w:szCs w:val="20"/>
        </w:rPr>
      </w:pPr>
      <w:r w:rsidRPr="00476A42">
        <w:rPr>
          <w:rFonts w:asciiTheme="majorBidi" w:hAnsiTheme="majorBidi" w:cstheme="majorBidi"/>
          <w:b/>
          <w:bCs/>
          <w:szCs w:val="20"/>
        </w:rPr>
        <w:lastRenderedPageBreak/>
        <w:t>Proposal 3: The RAN4 discussions on the functionality/configuration which requires testing before it can be RRC/MAC activated by the NW for inference, to use “pre-activation” term to indicate “the functionality/configuration is available in (and supported by) the UE device, and it is not RRC/MAC activated”.</w:t>
      </w:r>
    </w:p>
    <w:p w14:paraId="3FEFCE88" w14:textId="77777777" w:rsidR="000875DE" w:rsidRDefault="000875DE" w:rsidP="000875DE">
      <w:pPr>
        <w:rPr>
          <w:rFonts w:asciiTheme="majorBidi" w:hAnsiTheme="majorBidi" w:cstheme="majorBidi"/>
          <w:b/>
          <w:bCs/>
          <w:szCs w:val="20"/>
        </w:rPr>
      </w:pPr>
      <w:r w:rsidRPr="00476A42">
        <w:rPr>
          <w:rFonts w:asciiTheme="majorBidi" w:hAnsiTheme="majorBidi" w:cstheme="majorBidi"/>
          <w:b/>
          <w:bCs/>
          <w:szCs w:val="20"/>
        </w:rPr>
        <w:t>Proposal 4: The RAN4 discussions to assume Option 2 described as “</w:t>
      </w:r>
      <w:proofErr w:type="gramStart"/>
      <w:r w:rsidRPr="00476A42">
        <w:rPr>
          <w:rFonts w:asciiTheme="majorBidi" w:hAnsiTheme="majorBidi" w:cstheme="majorBidi"/>
          <w:b/>
          <w:bCs/>
          <w:szCs w:val="20"/>
        </w:rPr>
        <w:t>Post-deployment</w:t>
      </w:r>
      <w:proofErr w:type="gramEnd"/>
      <w:r w:rsidRPr="00476A42">
        <w:rPr>
          <w:rFonts w:asciiTheme="majorBidi" w:hAnsiTheme="majorBidi" w:cstheme="majorBidi"/>
          <w:b/>
          <w:bCs/>
          <w:szCs w:val="20"/>
        </w:rPr>
        <w:t xml:space="preserve"> post-activation functionality testing based on performance monitoring”</w:t>
      </w:r>
    </w:p>
    <w:p w14:paraId="6DD312F7" w14:textId="77777777" w:rsidR="000875DE" w:rsidRDefault="000875DE" w:rsidP="000875DE">
      <w:pPr>
        <w:rPr>
          <w:rFonts w:asciiTheme="majorBidi" w:hAnsiTheme="majorBidi" w:cstheme="majorBidi"/>
          <w:b/>
          <w:bCs/>
          <w:szCs w:val="20"/>
        </w:rPr>
      </w:pPr>
      <w:r w:rsidRPr="00476A42">
        <w:rPr>
          <w:rFonts w:asciiTheme="majorBidi" w:hAnsiTheme="majorBidi" w:cstheme="majorBidi"/>
          <w:b/>
          <w:bCs/>
          <w:szCs w:val="20"/>
        </w:rPr>
        <w:t xml:space="preserve">Proposal 5: The RAN4 discussions to use “test-active” defined as “the functionality/ configuration which is available in (supported by the) UE, it is RRC configured by the </w:t>
      </w:r>
      <w:proofErr w:type="spellStart"/>
      <w:r w:rsidRPr="00476A42">
        <w:rPr>
          <w:rFonts w:asciiTheme="majorBidi" w:hAnsiTheme="majorBidi" w:cstheme="majorBidi"/>
          <w:b/>
          <w:bCs/>
          <w:szCs w:val="20"/>
        </w:rPr>
        <w:t>gNB</w:t>
      </w:r>
      <w:proofErr w:type="spellEnd"/>
      <w:r w:rsidRPr="00476A42">
        <w:rPr>
          <w:rFonts w:asciiTheme="majorBidi" w:hAnsiTheme="majorBidi" w:cstheme="majorBidi"/>
          <w:b/>
          <w:bCs/>
          <w:szCs w:val="20"/>
        </w:rPr>
        <w:t xml:space="preserve">/NW for post-deployment testing and, has been RRC/MAC activated by the </w:t>
      </w:r>
      <w:proofErr w:type="spellStart"/>
      <w:r w:rsidRPr="00476A42">
        <w:rPr>
          <w:rFonts w:asciiTheme="majorBidi" w:hAnsiTheme="majorBidi" w:cstheme="majorBidi"/>
          <w:b/>
          <w:bCs/>
          <w:szCs w:val="20"/>
        </w:rPr>
        <w:t>gNB</w:t>
      </w:r>
      <w:proofErr w:type="spellEnd"/>
      <w:r w:rsidRPr="00476A42">
        <w:rPr>
          <w:rFonts w:asciiTheme="majorBidi" w:hAnsiTheme="majorBidi" w:cstheme="majorBidi"/>
          <w:b/>
          <w:bCs/>
          <w:szCs w:val="20"/>
        </w:rPr>
        <w:t>/NW for post-deployment testing”</w:t>
      </w:r>
    </w:p>
    <w:p w14:paraId="558B8C95" w14:textId="77777777" w:rsidR="000875DE" w:rsidRDefault="000875DE" w:rsidP="000875DE">
      <w:pPr>
        <w:rPr>
          <w:rFonts w:asciiTheme="majorBidi" w:hAnsiTheme="majorBidi" w:cstheme="majorBidi"/>
          <w:b/>
          <w:bCs/>
          <w:szCs w:val="20"/>
          <w:lang w:val="en-IN"/>
        </w:rPr>
      </w:pPr>
      <w:r w:rsidRPr="00476A42">
        <w:rPr>
          <w:rFonts w:asciiTheme="majorBidi" w:hAnsiTheme="majorBidi" w:cstheme="majorBidi"/>
          <w:b/>
          <w:bCs/>
          <w:szCs w:val="20"/>
          <w:lang w:val="en-IN"/>
        </w:rPr>
        <w:t>Proposal 6: RAN4 should discuss on the framework related to the test-active mode of the ML-enabled feature to realize the post-deployment testing in Option 1.</w:t>
      </w:r>
    </w:p>
    <w:p w14:paraId="659D1DE6" w14:textId="77777777" w:rsidR="000875DE" w:rsidRDefault="000875DE" w:rsidP="000875DE">
      <w:pPr>
        <w:rPr>
          <w:rFonts w:asciiTheme="majorBidi" w:hAnsiTheme="majorBidi" w:cstheme="majorBidi"/>
          <w:b/>
          <w:bCs/>
          <w:szCs w:val="20"/>
          <w:lang w:val="en-IN"/>
        </w:rPr>
      </w:pPr>
      <w:r w:rsidRPr="00476A42">
        <w:rPr>
          <w:rFonts w:asciiTheme="majorBidi" w:hAnsiTheme="majorBidi" w:cstheme="majorBidi"/>
          <w:b/>
          <w:bCs/>
          <w:szCs w:val="20"/>
          <w:lang w:val="en-IN"/>
        </w:rPr>
        <w:t>Proposal 7: RAN4 should further discuss the possible in-field configurable conditions and requirements for a post-deployment test of an ML-enabled feature in Option 1.</w:t>
      </w:r>
    </w:p>
    <w:p w14:paraId="5790DE5D" w14:textId="77777777" w:rsidR="000875DE" w:rsidRDefault="000875DE" w:rsidP="000875DE">
      <w:pPr>
        <w:rPr>
          <w:rFonts w:asciiTheme="majorBidi" w:hAnsiTheme="majorBidi" w:cstheme="majorBidi"/>
          <w:b/>
          <w:bCs/>
          <w:szCs w:val="20"/>
          <w:lang w:val="en-IN"/>
        </w:rPr>
      </w:pPr>
      <w:r w:rsidRPr="00476A42">
        <w:rPr>
          <w:rFonts w:asciiTheme="majorBidi" w:hAnsiTheme="majorBidi" w:cstheme="majorBidi"/>
          <w:b/>
          <w:bCs/>
          <w:szCs w:val="20"/>
          <w:lang w:val="en-IN"/>
        </w:rPr>
        <w:t xml:space="preserve">Observation 1: </w:t>
      </w:r>
      <w:r w:rsidRPr="00B27AC4">
        <w:rPr>
          <w:rFonts w:asciiTheme="majorBidi" w:hAnsiTheme="majorBidi" w:cstheme="majorBidi"/>
          <w:szCs w:val="20"/>
          <w:lang w:val="en-IN"/>
        </w:rPr>
        <w:t>RAN4 to consider the need and feasibility of requirements and tests to ensure consistency and accuracy of monitoring metrics or other monitoring related data, for the configured, active and applicable functionality/ configuration, sent from the UE, and set requirements as needed.</w:t>
      </w:r>
    </w:p>
    <w:p w14:paraId="6BAF7F82" w14:textId="77777777" w:rsidR="000875DE" w:rsidRDefault="000875DE" w:rsidP="000875DE">
      <w:pPr>
        <w:rPr>
          <w:rFonts w:asciiTheme="majorBidi" w:hAnsiTheme="majorBidi" w:cstheme="majorBidi"/>
          <w:b/>
          <w:bCs/>
          <w:szCs w:val="20"/>
          <w:lang w:val="en-IN"/>
        </w:rPr>
      </w:pPr>
      <w:r w:rsidRPr="00476A42">
        <w:rPr>
          <w:rFonts w:asciiTheme="majorBidi" w:hAnsiTheme="majorBidi" w:cstheme="majorBidi"/>
          <w:b/>
          <w:bCs/>
          <w:szCs w:val="20"/>
          <w:lang w:val="en-IN"/>
        </w:rPr>
        <w:t>Proposal 8: RAN4 to consider the need and feasibility of requirements and tests to ensure the required functioning of performance monitoring procedures for the test-active functionality/ configuration, and set requirements as needed</w:t>
      </w:r>
    </w:p>
    <w:p w14:paraId="46BB8361" w14:textId="77777777" w:rsidR="000875DE" w:rsidRDefault="000875DE" w:rsidP="000875DE">
      <w:pPr>
        <w:rPr>
          <w:rFonts w:asciiTheme="majorBidi" w:hAnsiTheme="majorBidi" w:cstheme="majorBidi"/>
          <w:b/>
          <w:bCs/>
          <w:szCs w:val="20"/>
        </w:rPr>
      </w:pPr>
      <w:r w:rsidRPr="00476A42">
        <w:rPr>
          <w:rFonts w:asciiTheme="majorBidi" w:hAnsiTheme="majorBidi" w:cstheme="majorBidi"/>
          <w:b/>
          <w:bCs/>
          <w:szCs w:val="20"/>
        </w:rPr>
        <w:t>Proposal 9: Based on the current RAN1- RAN2 agreements for Release 19, RAN4 to not purse testing procedures for individual UE-side ML model performance testing purposes.</w:t>
      </w:r>
    </w:p>
    <w:p w14:paraId="22AC0279" w14:textId="77777777" w:rsidR="000875DE" w:rsidRDefault="000875DE" w:rsidP="000875DE">
      <w:pPr>
        <w:rPr>
          <w:rFonts w:asciiTheme="majorBidi" w:hAnsiTheme="majorBidi" w:cstheme="majorBidi"/>
          <w:b/>
          <w:bCs/>
          <w:szCs w:val="20"/>
        </w:rPr>
      </w:pPr>
      <w:r w:rsidRPr="00476A42">
        <w:rPr>
          <w:rFonts w:asciiTheme="majorBidi" w:hAnsiTheme="majorBidi" w:cstheme="majorBidi"/>
          <w:b/>
          <w:bCs/>
          <w:szCs w:val="20"/>
        </w:rPr>
        <w:t>Proposal 10: Based on the current RAN1- RAN2 agreements for Release 19 on performance monitoring, RAN4 to study the necessity and feasibility of testing requirements to ensure consistent performance monitoring between different UEs can be achieved.</w:t>
      </w:r>
    </w:p>
    <w:p w14:paraId="3BE79474" w14:textId="77777777" w:rsidR="000875DE" w:rsidRDefault="000875DE" w:rsidP="000875DE">
      <w:pPr>
        <w:rPr>
          <w:rFonts w:asciiTheme="majorBidi" w:hAnsiTheme="majorBidi" w:cstheme="majorBidi"/>
          <w:b/>
          <w:bCs/>
          <w:szCs w:val="20"/>
          <w:lang w:val="en-IN"/>
        </w:rPr>
      </w:pPr>
      <w:r w:rsidRPr="00476A42">
        <w:rPr>
          <w:rFonts w:asciiTheme="majorBidi" w:hAnsiTheme="majorBidi" w:cstheme="majorBidi"/>
          <w:b/>
          <w:bCs/>
          <w:szCs w:val="20"/>
          <w:lang w:val="en-IN"/>
        </w:rPr>
        <w:t xml:space="preserve">Observation 2: </w:t>
      </w:r>
      <w:r w:rsidRPr="00B27AC4">
        <w:rPr>
          <w:rFonts w:asciiTheme="majorBidi" w:hAnsiTheme="majorBidi" w:cstheme="majorBidi"/>
          <w:szCs w:val="20"/>
          <w:lang w:val="en-IN"/>
        </w:rPr>
        <w:t>Frequent updates to the UE specific ML models supporting the ML-enabled feature configurations may significantly prolong the turnaround time and testing overhead if tested the lab.</w:t>
      </w:r>
    </w:p>
    <w:p w14:paraId="3E36FE55" w14:textId="77777777" w:rsidR="000875DE" w:rsidRDefault="000875DE" w:rsidP="000875DE">
      <w:pPr>
        <w:rPr>
          <w:rFonts w:asciiTheme="majorBidi" w:hAnsiTheme="majorBidi" w:cstheme="majorBidi"/>
          <w:b/>
          <w:bCs/>
          <w:szCs w:val="20"/>
          <w:lang w:val="en-IN"/>
        </w:rPr>
      </w:pPr>
      <w:r w:rsidRPr="00476A42">
        <w:rPr>
          <w:rFonts w:asciiTheme="majorBidi" w:hAnsiTheme="majorBidi" w:cstheme="majorBidi"/>
          <w:b/>
          <w:bCs/>
          <w:szCs w:val="20"/>
          <w:lang w:val="en-IN"/>
        </w:rPr>
        <w:t>Proposal 11:  Conformance testing for changed/updated ML functionality before deployment (Option 1) in the lab can be time consuming and it must be de-prioritized.</w:t>
      </w:r>
    </w:p>
    <w:p w14:paraId="5EC7D4B3" w14:textId="77777777" w:rsidR="000875DE" w:rsidRDefault="000875DE" w:rsidP="000875DE">
      <w:pPr>
        <w:rPr>
          <w:rFonts w:asciiTheme="majorBidi" w:hAnsiTheme="majorBidi" w:cstheme="majorBidi"/>
          <w:b/>
          <w:bCs/>
          <w:szCs w:val="20"/>
        </w:rPr>
      </w:pPr>
      <w:r w:rsidRPr="00476A42">
        <w:rPr>
          <w:rFonts w:asciiTheme="majorBidi" w:hAnsiTheme="majorBidi" w:cstheme="majorBidi"/>
          <w:b/>
          <w:bCs/>
          <w:szCs w:val="20"/>
        </w:rPr>
        <w:t>Proposal 12: RAN4 to ensure and to clarify that at least one version of the ML-enabled feature configuration (including the supporting ML models), that has passed conformance testing shall always be available in the device.</w:t>
      </w:r>
    </w:p>
    <w:p w14:paraId="3337BE5B" w14:textId="77777777" w:rsidR="000875DE" w:rsidRDefault="000875DE" w:rsidP="000875DE">
      <w:pPr>
        <w:rPr>
          <w:rFonts w:asciiTheme="majorBidi" w:hAnsiTheme="majorBidi" w:cstheme="majorBidi"/>
          <w:b/>
          <w:bCs/>
          <w:szCs w:val="20"/>
        </w:rPr>
      </w:pPr>
      <w:r w:rsidRPr="00476A42">
        <w:rPr>
          <w:rFonts w:asciiTheme="majorBidi" w:hAnsiTheme="majorBidi" w:cstheme="majorBidi"/>
          <w:b/>
          <w:bCs/>
          <w:szCs w:val="20"/>
        </w:rPr>
        <w:t xml:space="preserve">Observation 3: </w:t>
      </w:r>
      <w:proofErr w:type="gramStart"/>
      <w:r w:rsidRPr="00B27AC4">
        <w:rPr>
          <w:rFonts w:asciiTheme="majorBidi" w:hAnsiTheme="majorBidi" w:cstheme="majorBidi"/>
          <w:szCs w:val="20"/>
        </w:rPr>
        <w:t>In order to</w:t>
      </w:r>
      <w:proofErr w:type="gramEnd"/>
      <w:r w:rsidRPr="00B27AC4">
        <w:rPr>
          <w:rFonts w:asciiTheme="majorBidi" w:hAnsiTheme="majorBidi" w:cstheme="majorBidi"/>
          <w:szCs w:val="20"/>
        </w:rPr>
        <w:t xml:space="preserve"> validate the new ML-enabled feature configuration before using it in the field, the UE need to support inference either in consecutive/time splitting manner or in parallel.</w:t>
      </w:r>
    </w:p>
    <w:p w14:paraId="7C8E6F0A" w14:textId="77777777" w:rsidR="000875DE" w:rsidRDefault="000875DE" w:rsidP="000875DE">
      <w:pPr>
        <w:rPr>
          <w:rFonts w:asciiTheme="majorBidi" w:hAnsiTheme="majorBidi" w:cstheme="majorBidi"/>
          <w:b/>
          <w:bCs/>
          <w:szCs w:val="20"/>
        </w:rPr>
      </w:pPr>
      <w:r w:rsidRPr="00476A42">
        <w:rPr>
          <w:rFonts w:asciiTheme="majorBidi" w:hAnsiTheme="majorBidi" w:cstheme="majorBidi"/>
          <w:b/>
          <w:bCs/>
          <w:szCs w:val="20"/>
        </w:rPr>
        <w:t>Proposal 13: RAN4 to further discuss the option of using both active as well as test-active in parallel to realize post-deployment testing of updated ML-enabled configuration in the field.</w:t>
      </w:r>
    </w:p>
    <w:p w14:paraId="7F46C57F" w14:textId="77777777" w:rsidR="000875DE" w:rsidRDefault="000875DE" w:rsidP="000875DE">
      <w:pPr>
        <w:rPr>
          <w:rFonts w:asciiTheme="majorBidi" w:hAnsiTheme="majorBidi" w:cstheme="majorBidi"/>
          <w:b/>
          <w:bCs/>
          <w:szCs w:val="20"/>
        </w:rPr>
      </w:pPr>
      <w:r w:rsidRPr="00476A42">
        <w:rPr>
          <w:rFonts w:asciiTheme="majorBidi" w:hAnsiTheme="majorBidi" w:cstheme="majorBidi"/>
          <w:b/>
          <w:bCs/>
          <w:szCs w:val="20"/>
        </w:rPr>
        <w:t xml:space="preserve">Observation 4: </w:t>
      </w:r>
      <w:r w:rsidRPr="00B27AC4">
        <w:rPr>
          <w:rFonts w:asciiTheme="majorBidi" w:hAnsiTheme="majorBidi" w:cstheme="majorBidi"/>
          <w:szCs w:val="20"/>
        </w:rPr>
        <w:t>It should be noted that the Option 1 is not fully supported by RAN2.</w:t>
      </w:r>
    </w:p>
    <w:p w14:paraId="59138482" w14:textId="77777777" w:rsidR="000875DE" w:rsidRDefault="000875DE" w:rsidP="000875DE">
      <w:pPr>
        <w:rPr>
          <w:rFonts w:asciiTheme="majorBidi" w:hAnsiTheme="majorBidi" w:cstheme="majorBidi"/>
          <w:b/>
          <w:bCs/>
          <w:szCs w:val="20"/>
        </w:rPr>
      </w:pPr>
      <w:r w:rsidRPr="00476A42">
        <w:rPr>
          <w:rFonts w:asciiTheme="majorBidi" w:hAnsiTheme="majorBidi" w:cstheme="majorBidi"/>
          <w:b/>
          <w:bCs/>
          <w:szCs w:val="20"/>
        </w:rPr>
        <w:t xml:space="preserve">Proposal 14: RAN4 should further discuss on the potential </w:t>
      </w:r>
      <w:proofErr w:type="spellStart"/>
      <w:r w:rsidRPr="00476A42">
        <w:rPr>
          <w:rFonts w:asciiTheme="majorBidi" w:hAnsiTheme="majorBidi" w:cstheme="majorBidi"/>
          <w:b/>
          <w:bCs/>
          <w:szCs w:val="20"/>
        </w:rPr>
        <w:t>signaling</w:t>
      </w:r>
      <w:proofErr w:type="spellEnd"/>
      <w:r w:rsidRPr="00476A42">
        <w:rPr>
          <w:rFonts w:asciiTheme="majorBidi" w:hAnsiTheme="majorBidi" w:cstheme="majorBidi"/>
          <w:b/>
          <w:bCs/>
          <w:szCs w:val="20"/>
        </w:rPr>
        <w:t xml:space="preserve"> requirements to realize the post-deployment tests in Option 1.</w:t>
      </w:r>
    </w:p>
    <w:p w14:paraId="5CCF544E" w14:textId="77777777" w:rsidR="000875DE" w:rsidRDefault="000875DE" w:rsidP="000875DE">
      <w:pPr>
        <w:rPr>
          <w:rFonts w:asciiTheme="majorBidi" w:hAnsiTheme="majorBidi" w:cstheme="majorBidi"/>
          <w:b/>
          <w:bCs/>
          <w:szCs w:val="20"/>
        </w:rPr>
      </w:pPr>
      <w:r w:rsidRPr="00476A42">
        <w:rPr>
          <w:rFonts w:asciiTheme="majorBidi" w:hAnsiTheme="majorBidi" w:cstheme="majorBidi"/>
          <w:b/>
          <w:bCs/>
          <w:szCs w:val="20"/>
        </w:rPr>
        <w:t xml:space="preserve">Observation 5: </w:t>
      </w:r>
      <w:proofErr w:type="gramStart"/>
      <w:r w:rsidRPr="00B27AC4">
        <w:rPr>
          <w:rFonts w:asciiTheme="majorBidi" w:hAnsiTheme="majorBidi" w:cstheme="majorBidi"/>
          <w:szCs w:val="20"/>
        </w:rPr>
        <w:t>In order to</w:t>
      </w:r>
      <w:proofErr w:type="gramEnd"/>
      <w:r w:rsidRPr="00B27AC4">
        <w:rPr>
          <w:rFonts w:asciiTheme="majorBidi" w:hAnsiTheme="majorBidi" w:cstheme="majorBidi"/>
          <w:szCs w:val="20"/>
        </w:rPr>
        <w:t xml:space="preserve"> realize post-deployment testing in Option 2, the </w:t>
      </w:r>
      <w:proofErr w:type="spellStart"/>
      <w:r w:rsidRPr="00B27AC4">
        <w:rPr>
          <w:rFonts w:asciiTheme="majorBidi" w:hAnsiTheme="majorBidi" w:cstheme="majorBidi"/>
          <w:szCs w:val="20"/>
        </w:rPr>
        <w:t>signaling</w:t>
      </w:r>
      <w:proofErr w:type="spellEnd"/>
      <w:r w:rsidRPr="00B27AC4">
        <w:rPr>
          <w:rFonts w:asciiTheme="majorBidi" w:hAnsiTheme="majorBidi" w:cstheme="majorBidi"/>
          <w:szCs w:val="20"/>
        </w:rPr>
        <w:t xml:space="preserve"> requirements can be part of the UE-side “LCM” </w:t>
      </w:r>
      <w:proofErr w:type="spellStart"/>
      <w:r w:rsidRPr="00B27AC4">
        <w:rPr>
          <w:rFonts w:asciiTheme="majorBidi" w:hAnsiTheme="majorBidi" w:cstheme="majorBidi"/>
          <w:szCs w:val="20"/>
        </w:rPr>
        <w:t>signaling</w:t>
      </w:r>
      <w:proofErr w:type="spellEnd"/>
      <w:r w:rsidRPr="00B27AC4">
        <w:rPr>
          <w:rFonts w:asciiTheme="majorBidi" w:hAnsiTheme="majorBidi" w:cstheme="majorBidi"/>
          <w:szCs w:val="20"/>
        </w:rPr>
        <w:t xml:space="preserve"> that are being discussed in RAN2.</w:t>
      </w:r>
    </w:p>
    <w:p w14:paraId="18E20F74" w14:textId="77777777" w:rsidR="000875DE" w:rsidRDefault="000875DE" w:rsidP="000875DE">
      <w:pPr>
        <w:rPr>
          <w:rFonts w:asciiTheme="majorBidi" w:hAnsiTheme="majorBidi" w:cstheme="majorBidi"/>
          <w:b/>
          <w:bCs/>
          <w:szCs w:val="20"/>
        </w:rPr>
      </w:pPr>
      <w:r w:rsidRPr="00476A42">
        <w:rPr>
          <w:rFonts w:asciiTheme="majorBidi" w:hAnsiTheme="majorBidi" w:cstheme="majorBidi"/>
          <w:b/>
          <w:bCs/>
          <w:szCs w:val="20"/>
        </w:rPr>
        <w:t xml:space="preserve">Proposal 15: Updates to current UE-side “LCM” </w:t>
      </w:r>
      <w:proofErr w:type="spellStart"/>
      <w:r w:rsidRPr="00476A42">
        <w:rPr>
          <w:rFonts w:asciiTheme="majorBidi" w:hAnsiTheme="majorBidi" w:cstheme="majorBidi"/>
          <w:b/>
          <w:bCs/>
          <w:szCs w:val="20"/>
        </w:rPr>
        <w:t>signaling</w:t>
      </w:r>
      <w:proofErr w:type="spellEnd"/>
      <w:r w:rsidRPr="00476A42">
        <w:rPr>
          <w:rFonts w:asciiTheme="majorBidi" w:hAnsiTheme="majorBidi" w:cstheme="majorBidi"/>
          <w:b/>
          <w:bCs/>
          <w:szCs w:val="20"/>
        </w:rPr>
        <w:t xml:space="preserve"> procedures are required to realize post-deployment testing of updated ML-enabled functionality in Option 2 as a part of performance monitoring. This must be done in alignment with RAN2 and impacts to RAN4 should be further discussed.</w:t>
      </w:r>
    </w:p>
    <w:p w14:paraId="337783D2" w14:textId="77777777" w:rsidR="000875DE" w:rsidRDefault="000875DE" w:rsidP="000875DE">
      <w:pPr>
        <w:rPr>
          <w:rFonts w:asciiTheme="majorBidi" w:hAnsiTheme="majorBidi" w:cstheme="majorBidi"/>
          <w:b/>
          <w:bCs/>
          <w:szCs w:val="20"/>
        </w:rPr>
      </w:pPr>
      <w:r w:rsidRPr="00B27AC4">
        <w:rPr>
          <w:rFonts w:asciiTheme="majorBidi" w:hAnsiTheme="majorBidi" w:cstheme="majorBidi"/>
          <w:b/>
          <w:bCs/>
          <w:szCs w:val="20"/>
        </w:rPr>
        <w:t>Proposal 16: Relation to GCF should be discussed in RAN5 when RAN5 discussions start.</w:t>
      </w:r>
    </w:p>
    <w:p w14:paraId="0B08EF5A" w14:textId="77777777" w:rsidR="000875DE" w:rsidRDefault="000875DE" w:rsidP="000875DE">
      <w:pPr>
        <w:rPr>
          <w:rFonts w:asciiTheme="majorBidi" w:hAnsiTheme="majorBidi" w:cstheme="majorBidi"/>
          <w:b/>
          <w:bCs/>
          <w:szCs w:val="20"/>
          <w:lang w:val="en-IN"/>
        </w:rPr>
      </w:pPr>
      <w:r w:rsidRPr="00B27AC4">
        <w:rPr>
          <w:rFonts w:asciiTheme="majorBidi" w:hAnsiTheme="majorBidi" w:cstheme="majorBidi"/>
          <w:b/>
          <w:bCs/>
          <w:szCs w:val="20"/>
          <w:lang w:val="en-IN"/>
        </w:rPr>
        <w:t>Proposal 17: RAN4 to consider a combination of Option 1 and Option 2 as the best way forward solution for the post-deployment testing.</w:t>
      </w:r>
    </w:p>
    <w:p w14:paraId="70D2FDEC" w14:textId="77777777" w:rsidR="000875DE" w:rsidRDefault="000875DE" w:rsidP="000875DE">
      <w:pPr>
        <w:rPr>
          <w:rFonts w:asciiTheme="majorBidi" w:hAnsiTheme="majorBidi" w:cstheme="majorBidi"/>
          <w:b/>
          <w:bCs/>
          <w:szCs w:val="20"/>
        </w:rPr>
      </w:pPr>
      <w:r w:rsidRPr="00B27AC4">
        <w:rPr>
          <w:rFonts w:asciiTheme="majorBidi" w:hAnsiTheme="majorBidi" w:cstheme="majorBidi"/>
          <w:b/>
          <w:bCs/>
          <w:szCs w:val="20"/>
        </w:rPr>
        <w:lastRenderedPageBreak/>
        <w:t>Proposal 18: In case of NW sided performance monitoring, UE should follow legacy measurement period requirements for the measurement of monitoring RS resources.</w:t>
      </w:r>
    </w:p>
    <w:p w14:paraId="696449B5" w14:textId="77777777" w:rsidR="000875DE" w:rsidRDefault="000875DE" w:rsidP="000875DE">
      <w:pPr>
        <w:rPr>
          <w:rFonts w:asciiTheme="majorBidi" w:hAnsiTheme="majorBidi" w:cstheme="majorBidi"/>
          <w:b/>
          <w:bCs/>
          <w:szCs w:val="20"/>
        </w:rPr>
      </w:pPr>
      <w:r w:rsidRPr="00B27AC4">
        <w:rPr>
          <w:rFonts w:asciiTheme="majorBidi" w:hAnsiTheme="majorBidi" w:cstheme="majorBidi"/>
          <w:b/>
          <w:bCs/>
          <w:szCs w:val="20"/>
        </w:rPr>
        <w:t>Proposal 19: In case of UE-assisted performance monitoring, RAN4 should consider defining delay requirement for performance metric reporting.</w:t>
      </w:r>
    </w:p>
    <w:p w14:paraId="476C9213" w14:textId="77777777" w:rsidR="000875DE" w:rsidRDefault="000875DE" w:rsidP="000875DE">
      <w:pPr>
        <w:rPr>
          <w:rFonts w:asciiTheme="majorBidi" w:hAnsiTheme="majorBidi" w:cstheme="majorBidi"/>
          <w:b/>
          <w:bCs/>
          <w:szCs w:val="20"/>
        </w:rPr>
      </w:pPr>
      <w:r w:rsidRPr="00B27AC4">
        <w:rPr>
          <w:rFonts w:asciiTheme="majorBidi" w:hAnsiTheme="majorBidi" w:cstheme="majorBidi"/>
          <w:b/>
          <w:bCs/>
          <w:szCs w:val="20"/>
        </w:rPr>
        <w:t>Proposal 20: Tolerance shouldn’t be defined as the accuracy of the performance monitoring report.</w:t>
      </w:r>
    </w:p>
    <w:p w14:paraId="2B2CBD44" w14:textId="77777777" w:rsidR="000875DE" w:rsidRDefault="000875DE" w:rsidP="000875DE">
      <w:pPr>
        <w:rPr>
          <w:rFonts w:asciiTheme="majorBidi" w:hAnsiTheme="majorBidi" w:cstheme="majorBidi"/>
          <w:b/>
          <w:bCs/>
          <w:szCs w:val="20"/>
        </w:rPr>
      </w:pPr>
      <w:r w:rsidRPr="00B27AC4">
        <w:rPr>
          <w:rFonts w:asciiTheme="majorBidi" w:hAnsiTheme="majorBidi" w:cstheme="majorBidi"/>
          <w:b/>
          <w:bCs/>
          <w:szCs w:val="20"/>
        </w:rPr>
        <w:t>Proposal 21: Tolerance for performance monitoring should be defined as the level of performance degradation that needs to be reached before taking any LCM related action. RAN4 should not define any requirement for tolerance level for both NW and UE sided LCM.</w:t>
      </w:r>
    </w:p>
    <w:p w14:paraId="6E65B5CA" w14:textId="77777777" w:rsidR="000875DE" w:rsidRDefault="000875DE" w:rsidP="000875DE">
      <w:pPr>
        <w:rPr>
          <w:rFonts w:asciiTheme="majorBidi" w:hAnsiTheme="majorBidi" w:cstheme="majorBidi"/>
          <w:b/>
          <w:bCs/>
          <w:szCs w:val="20"/>
        </w:rPr>
      </w:pPr>
      <w:r w:rsidRPr="00B27AC4">
        <w:rPr>
          <w:rFonts w:asciiTheme="majorBidi" w:hAnsiTheme="majorBidi" w:cstheme="majorBidi"/>
          <w:b/>
          <w:bCs/>
          <w:szCs w:val="20"/>
        </w:rPr>
        <w:t>Proposal 22: RAN4 to adopt that, according to RAN2, AI/ML functionality activation refers to the process of enabling an applicable functionality to perform inference.</w:t>
      </w:r>
    </w:p>
    <w:p w14:paraId="4EFBE94A" w14:textId="77777777" w:rsidR="000875DE" w:rsidRDefault="000875DE" w:rsidP="000875DE">
      <w:pPr>
        <w:rPr>
          <w:rFonts w:asciiTheme="majorBidi" w:hAnsiTheme="majorBidi" w:cstheme="majorBidi"/>
          <w:b/>
          <w:bCs/>
          <w:szCs w:val="20"/>
        </w:rPr>
      </w:pPr>
      <w:r w:rsidRPr="00B27AC4">
        <w:rPr>
          <w:rFonts w:asciiTheme="majorBidi" w:hAnsiTheme="majorBidi" w:cstheme="majorBidi"/>
          <w:b/>
          <w:bCs/>
          <w:szCs w:val="20"/>
        </w:rPr>
        <w:t xml:space="preserve">Observation 6: </w:t>
      </w:r>
      <w:r w:rsidRPr="00B27AC4">
        <w:rPr>
          <w:rFonts w:asciiTheme="majorBidi" w:hAnsiTheme="majorBidi" w:cstheme="majorBidi"/>
          <w:szCs w:val="20"/>
        </w:rPr>
        <w:t>According to RAN2, one example of cases where the network deactivates a functionality is when it becomes non-applicable.</w:t>
      </w:r>
    </w:p>
    <w:p w14:paraId="31318CBB" w14:textId="77777777" w:rsidR="000875DE" w:rsidRDefault="000875DE" w:rsidP="000875DE">
      <w:pPr>
        <w:rPr>
          <w:rFonts w:asciiTheme="majorBidi" w:hAnsiTheme="majorBidi" w:cstheme="majorBidi"/>
          <w:b/>
          <w:bCs/>
          <w:szCs w:val="20"/>
        </w:rPr>
      </w:pPr>
      <w:r w:rsidRPr="00B27AC4">
        <w:rPr>
          <w:rFonts w:asciiTheme="majorBidi" w:hAnsiTheme="majorBidi" w:cstheme="majorBidi"/>
          <w:b/>
          <w:bCs/>
          <w:szCs w:val="20"/>
        </w:rPr>
        <w:t>Proposal 23: RAN4 to adopt that, according to RAN2, AI/ML functionality deactivation refers to the process of network deactivating an active functionality.</w:t>
      </w:r>
    </w:p>
    <w:p w14:paraId="54F0BB66" w14:textId="77777777" w:rsidR="000875DE" w:rsidRDefault="000875DE" w:rsidP="000875DE">
      <w:pPr>
        <w:rPr>
          <w:rFonts w:asciiTheme="majorBidi" w:hAnsiTheme="majorBidi" w:cstheme="majorBidi"/>
          <w:b/>
          <w:bCs/>
          <w:szCs w:val="20"/>
        </w:rPr>
      </w:pPr>
      <w:r w:rsidRPr="00B27AC4">
        <w:rPr>
          <w:rFonts w:asciiTheme="majorBidi" w:hAnsiTheme="majorBidi" w:cstheme="majorBidi"/>
          <w:b/>
          <w:bCs/>
          <w:szCs w:val="20"/>
        </w:rPr>
        <w:t xml:space="preserve">Proposal 24: For periodic CSI reporting in UE-sided beam management, the starting point of the AI/ML functionality activation delay is when UE receives </w:t>
      </w:r>
      <w:proofErr w:type="spellStart"/>
      <w:r w:rsidRPr="00B27AC4">
        <w:rPr>
          <w:rFonts w:asciiTheme="majorBidi" w:hAnsiTheme="majorBidi" w:cstheme="majorBidi"/>
          <w:b/>
          <w:bCs/>
          <w:szCs w:val="20"/>
        </w:rPr>
        <w:t>RRCReconfiguration</w:t>
      </w:r>
      <w:proofErr w:type="spellEnd"/>
      <w:r w:rsidRPr="00B27AC4">
        <w:rPr>
          <w:rFonts w:asciiTheme="majorBidi" w:hAnsiTheme="majorBidi" w:cstheme="majorBidi"/>
          <w:b/>
          <w:bCs/>
          <w:szCs w:val="20"/>
        </w:rPr>
        <w:t xml:space="preserve"> message with the configuration of the AI/ML functionality.</w:t>
      </w:r>
    </w:p>
    <w:p w14:paraId="32520D40" w14:textId="77777777" w:rsidR="000875DE" w:rsidRDefault="000875DE" w:rsidP="000875DE">
      <w:pPr>
        <w:rPr>
          <w:rFonts w:asciiTheme="majorBidi" w:hAnsiTheme="majorBidi" w:cstheme="majorBidi"/>
          <w:b/>
          <w:bCs/>
          <w:szCs w:val="20"/>
        </w:rPr>
      </w:pPr>
      <w:r w:rsidRPr="00B27AC4">
        <w:rPr>
          <w:rFonts w:asciiTheme="majorBidi" w:hAnsiTheme="majorBidi" w:cstheme="majorBidi"/>
          <w:b/>
          <w:bCs/>
          <w:szCs w:val="20"/>
        </w:rPr>
        <w:t>Proposal 25: For aperiodic and semi-persistent CSI reporting in UE-sided beam management, the starting point of the AI/ML functionality activation delay is when UE receives the MAC CE/DCI command to activate the functionality.</w:t>
      </w:r>
    </w:p>
    <w:p w14:paraId="10D317E2" w14:textId="77777777" w:rsidR="000875DE" w:rsidRDefault="000875DE" w:rsidP="000875DE">
      <w:pPr>
        <w:rPr>
          <w:rFonts w:asciiTheme="majorBidi" w:hAnsiTheme="majorBidi" w:cstheme="majorBidi"/>
          <w:b/>
          <w:bCs/>
          <w:szCs w:val="20"/>
        </w:rPr>
      </w:pPr>
      <w:r w:rsidRPr="00B27AC4">
        <w:rPr>
          <w:rFonts w:asciiTheme="majorBidi" w:hAnsiTheme="majorBidi" w:cstheme="majorBidi"/>
          <w:b/>
          <w:bCs/>
          <w:szCs w:val="20"/>
        </w:rPr>
        <w:t>Proposal 26: The ending point of the AI/ML functionality activation delay is when UE starts reporting inference to the network.</w:t>
      </w:r>
    </w:p>
    <w:p w14:paraId="0D480575" w14:textId="77777777" w:rsidR="000875DE" w:rsidRDefault="000875DE" w:rsidP="000875DE">
      <w:pPr>
        <w:rPr>
          <w:rFonts w:asciiTheme="majorBidi" w:hAnsiTheme="majorBidi" w:cstheme="majorBidi"/>
          <w:b/>
          <w:bCs/>
          <w:szCs w:val="20"/>
        </w:rPr>
      </w:pPr>
      <w:r w:rsidRPr="00B27AC4">
        <w:rPr>
          <w:rFonts w:asciiTheme="majorBidi" w:hAnsiTheme="majorBidi" w:cstheme="majorBidi"/>
          <w:b/>
          <w:bCs/>
          <w:szCs w:val="20"/>
        </w:rPr>
        <w:t>Proposal 27: The starting point of the AI/ML functionality deactivation delay is when UE receives the command to deactivate the functionality from the network.</w:t>
      </w:r>
    </w:p>
    <w:p w14:paraId="1F061081" w14:textId="77777777" w:rsidR="000875DE" w:rsidRDefault="000875DE" w:rsidP="000875DE">
      <w:pPr>
        <w:rPr>
          <w:rFonts w:asciiTheme="majorBidi" w:hAnsiTheme="majorBidi" w:cstheme="majorBidi"/>
          <w:b/>
          <w:bCs/>
          <w:szCs w:val="20"/>
        </w:rPr>
      </w:pPr>
      <w:r w:rsidRPr="00B27AC4">
        <w:rPr>
          <w:rFonts w:asciiTheme="majorBidi" w:hAnsiTheme="majorBidi" w:cstheme="majorBidi"/>
          <w:b/>
          <w:bCs/>
          <w:szCs w:val="20"/>
        </w:rPr>
        <w:t>Proposal 28: RAN4 to monitor RAN1/RAN2 agreements about AI/ML functionality deactivation to revisit the starting point definition and define the ending point.</w:t>
      </w:r>
    </w:p>
    <w:p w14:paraId="46B3E4C7" w14:textId="77777777" w:rsidR="000875DE" w:rsidRPr="00B27AC4" w:rsidRDefault="000875DE" w:rsidP="000875DE">
      <w:pPr>
        <w:rPr>
          <w:rFonts w:asciiTheme="majorBidi" w:hAnsiTheme="majorBidi" w:cstheme="majorBidi"/>
          <w:szCs w:val="20"/>
        </w:rPr>
      </w:pPr>
      <w:r w:rsidRPr="00B27AC4">
        <w:rPr>
          <w:rFonts w:asciiTheme="majorBidi" w:hAnsiTheme="majorBidi" w:cstheme="majorBidi"/>
          <w:b/>
          <w:bCs/>
          <w:szCs w:val="20"/>
        </w:rPr>
        <w:t xml:space="preserve">Observation 7: </w:t>
      </w:r>
      <w:r w:rsidRPr="00B27AC4">
        <w:rPr>
          <w:rFonts w:asciiTheme="majorBidi" w:hAnsiTheme="majorBidi" w:cstheme="majorBidi"/>
          <w:szCs w:val="20"/>
        </w:rPr>
        <w:t>Specifying different LCM procedures for the different one-sided use cases implies the need for defining use case-specific LCM-related delay requirements (e.g., activation/deactivation delays)</w:t>
      </w:r>
    </w:p>
    <w:p w14:paraId="7E5C7DCE" w14:textId="77777777" w:rsidR="000875DE" w:rsidRDefault="000875DE" w:rsidP="000875DE">
      <w:pPr>
        <w:rPr>
          <w:rFonts w:asciiTheme="majorBidi" w:hAnsiTheme="majorBidi" w:cstheme="majorBidi"/>
          <w:b/>
          <w:bCs/>
          <w:szCs w:val="20"/>
        </w:rPr>
      </w:pPr>
      <w:r w:rsidRPr="00B27AC4">
        <w:rPr>
          <w:rFonts w:asciiTheme="majorBidi" w:hAnsiTheme="majorBidi" w:cstheme="majorBidi"/>
          <w:b/>
          <w:bCs/>
          <w:szCs w:val="20"/>
        </w:rPr>
        <w:t>Proposal 29: RAN4 to define use case-specific LCM-related delay requirements following the LCM procedures defined by RAN1/RAN2</w:t>
      </w:r>
    </w:p>
    <w:p w14:paraId="3D534E08" w14:textId="77777777" w:rsidR="000875DE" w:rsidRDefault="000875DE" w:rsidP="000875DE">
      <w:pPr>
        <w:rPr>
          <w:rFonts w:asciiTheme="majorBidi" w:hAnsiTheme="majorBidi" w:cstheme="majorBidi"/>
          <w:b/>
          <w:bCs/>
          <w:szCs w:val="20"/>
        </w:rPr>
      </w:pPr>
      <w:r w:rsidRPr="00B27AC4">
        <w:rPr>
          <w:rFonts w:asciiTheme="majorBidi" w:hAnsiTheme="majorBidi" w:cstheme="majorBidi"/>
          <w:b/>
          <w:bCs/>
          <w:szCs w:val="20"/>
        </w:rPr>
        <w:t xml:space="preserve">Observation 8: </w:t>
      </w:r>
      <w:r w:rsidRPr="00B27AC4">
        <w:rPr>
          <w:rFonts w:asciiTheme="majorBidi" w:hAnsiTheme="majorBidi" w:cstheme="majorBidi"/>
          <w:szCs w:val="20"/>
        </w:rPr>
        <w:t>The way how test configurations/parameters and requirements in RAN4 will be defined will depend on the way how Associated IDs will be standardized in RAN1 and RAN2.</w:t>
      </w:r>
    </w:p>
    <w:p w14:paraId="3FE56F09" w14:textId="77777777" w:rsidR="000875DE" w:rsidRDefault="000875DE" w:rsidP="000875DE">
      <w:pPr>
        <w:rPr>
          <w:rFonts w:asciiTheme="majorBidi" w:hAnsiTheme="majorBidi" w:cstheme="majorBidi"/>
          <w:b/>
          <w:bCs/>
          <w:szCs w:val="20"/>
        </w:rPr>
      </w:pPr>
      <w:r w:rsidRPr="00B27AC4">
        <w:rPr>
          <w:rFonts w:asciiTheme="majorBidi" w:hAnsiTheme="majorBidi" w:cstheme="majorBidi"/>
          <w:b/>
          <w:bCs/>
          <w:szCs w:val="20"/>
        </w:rPr>
        <w:t>Proposal 30: Each specified AI/ML-enabled Feature shall have RAN4 requirements and UE needs to pass at least one test for specific sub-set of applicable Feature configurations (matching functionalities) as part of conformance testing.</w:t>
      </w:r>
    </w:p>
    <w:p w14:paraId="5FE175D9" w14:textId="77777777" w:rsidR="000875DE" w:rsidRDefault="000875DE" w:rsidP="000875DE">
      <w:pPr>
        <w:rPr>
          <w:rFonts w:asciiTheme="majorBidi" w:hAnsiTheme="majorBidi" w:cstheme="majorBidi"/>
          <w:b/>
          <w:bCs/>
          <w:szCs w:val="20"/>
        </w:rPr>
      </w:pPr>
      <w:r w:rsidRPr="00B27AC4">
        <w:rPr>
          <w:rFonts w:asciiTheme="majorBidi" w:hAnsiTheme="majorBidi" w:cstheme="majorBidi"/>
          <w:b/>
          <w:bCs/>
          <w:szCs w:val="20"/>
        </w:rPr>
        <w:t>Proposal 31: A minimum set of test configurations (matching Associated ID(s)) shall be defined as mandatory for testing of AI/ML-enabled Feature.</w:t>
      </w:r>
    </w:p>
    <w:p w14:paraId="6772EDE8" w14:textId="77777777" w:rsidR="000875DE" w:rsidRDefault="000875DE" w:rsidP="000875DE">
      <w:pPr>
        <w:rPr>
          <w:rFonts w:asciiTheme="majorBidi" w:hAnsiTheme="majorBidi" w:cstheme="majorBidi"/>
          <w:b/>
          <w:bCs/>
          <w:szCs w:val="20"/>
        </w:rPr>
      </w:pPr>
      <w:r w:rsidRPr="00B27AC4">
        <w:rPr>
          <w:rFonts w:asciiTheme="majorBidi" w:hAnsiTheme="majorBidi" w:cstheme="majorBidi"/>
          <w:b/>
          <w:bCs/>
          <w:szCs w:val="20"/>
        </w:rPr>
        <w:t xml:space="preserve">Observation 9: </w:t>
      </w:r>
      <w:r w:rsidRPr="00B27AC4">
        <w:rPr>
          <w:rFonts w:asciiTheme="majorBidi" w:hAnsiTheme="majorBidi" w:cstheme="majorBidi"/>
          <w:szCs w:val="20"/>
        </w:rPr>
        <w:t>A considerable change of NW-side conditions that require the change of Associated ID may require RRC reconfiguration for the UE.</w:t>
      </w:r>
    </w:p>
    <w:p w14:paraId="3F1DC296" w14:textId="77777777" w:rsidR="000875DE" w:rsidRDefault="000875DE" w:rsidP="000875DE">
      <w:pPr>
        <w:rPr>
          <w:rFonts w:asciiTheme="majorBidi" w:hAnsiTheme="majorBidi" w:cstheme="majorBidi"/>
          <w:b/>
          <w:bCs/>
          <w:szCs w:val="20"/>
        </w:rPr>
      </w:pPr>
      <w:r w:rsidRPr="00B27AC4">
        <w:rPr>
          <w:rFonts w:asciiTheme="majorBidi" w:hAnsiTheme="majorBidi" w:cstheme="majorBidi"/>
          <w:b/>
          <w:bCs/>
          <w:szCs w:val="20"/>
        </w:rPr>
        <w:t>Proposal 32: RAN4 does not need to define performance requirements that imply the change of NW configuration/Associated ID during the test.</w:t>
      </w:r>
    </w:p>
    <w:p w14:paraId="73BEBE25" w14:textId="77777777" w:rsidR="000875DE" w:rsidRDefault="000875DE" w:rsidP="000875DE">
      <w:pPr>
        <w:rPr>
          <w:rFonts w:asciiTheme="majorBidi" w:hAnsiTheme="majorBidi" w:cstheme="majorBidi"/>
          <w:b/>
          <w:bCs/>
          <w:szCs w:val="20"/>
        </w:rPr>
      </w:pPr>
      <w:r w:rsidRPr="00B27AC4">
        <w:rPr>
          <w:rFonts w:asciiTheme="majorBidi" w:hAnsiTheme="majorBidi" w:cstheme="majorBidi"/>
          <w:b/>
          <w:bCs/>
          <w:szCs w:val="20"/>
        </w:rPr>
        <w:t xml:space="preserve">Observation 10: </w:t>
      </w:r>
      <w:r w:rsidRPr="00B27AC4">
        <w:rPr>
          <w:rFonts w:asciiTheme="majorBidi" w:hAnsiTheme="majorBidi" w:cstheme="majorBidi"/>
          <w:szCs w:val="20"/>
        </w:rPr>
        <w:t>The number of additional requirements per given UE AI/ML-enabled Feature and Associated ID will depend on their concrete definitions of the functionalities/configurations in the other WGs and the generalization capabilities of the UE implementation solutions, and both require further study in per use-case manner.</w:t>
      </w:r>
    </w:p>
    <w:p w14:paraId="7791807B" w14:textId="77777777" w:rsidR="000875DE" w:rsidRDefault="000875DE" w:rsidP="000875DE">
      <w:pPr>
        <w:rPr>
          <w:rFonts w:asciiTheme="majorBidi" w:hAnsiTheme="majorBidi" w:cstheme="majorBidi"/>
          <w:b/>
          <w:bCs/>
          <w:szCs w:val="20"/>
        </w:rPr>
      </w:pPr>
      <w:r w:rsidRPr="00B27AC4">
        <w:rPr>
          <w:rFonts w:asciiTheme="majorBidi" w:hAnsiTheme="majorBidi" w:cstheme="majorBidi"/>
          <w:b/>
          <w:bCs/>
          <w:szCs w:val="20"/>
        </w:rPr>
        <w:lastRenderedPageBreak/>
        <w:t>Proposal 33: For the testing of Generalization aspects, RAN4 needs to study the variation in the AI/ML-enabled Feature performance due to the change in test conditions (e.g., propagation conditions) to conclude about the final number of requirements/tests per given AI/ML-enabled Feature and Associated ID combination.</w:t>
      </w:r>
    </w:p>
    <w:p w14:paraId="09A57881" w14:textId="23306DB1" w:rsidR="00847264" w:rsidRPr="000875DE" w:rsidRDefault="000875DE" w:rsidP="000875DE">
      <w:pPr>
        <w:rPr>
          <w:rFonts w:asciiTheme="majorBidi" w:hAnsiTheme="majorBidi" w:cstheme="majorBidi"/>
          <w:b/>
          <w:bCs/>
          <w:szCs w:val="20"/>
          <w:lang w:val="en-US"/>
        </w:rPr>
      </w:pPr>
      <w:r w:rsidRPr="00B27AC4">
        <w:rPr>
          <w:rFonts w:asciiTheme="majorBidi" w:hAnsiTheme="majorBidi" w:cstheme="majorBidi"/>
          <w:b/>
          <w:bCs/>
          <w:szCs w:val="20"/>
        </w:rPr>
        <w:t>Proposal 34: The static radio scenarios/conditions for a given UE AI/ML-enabled Feature and/or Associated ID shall be assumed as baseline for RAN4 requirements purposes.</w:t>
      </w:r>
      <w:r w:rsidR="00A4355E" w:rsidRPr="007E2640">
        <w:fldChar w:fldCharType="begin"/>
      </w:r>
      <w:r w:rsidR="00A4355E" w:rsidRPr="007E2640">
        <w:instrText xml:space="preserve"> TOC \n \h \z \t "RAN4 proposal,5,RAN4 observation,4" </w:instrText>
      </w:r>
      <w:r w:rsidR="00A4355E" w:rsidRPr="007E2640">
        <w:fldChar w:fldCharType="separate"/>
      </w:r>
      <w:r w:rsidR="00A4355E" w:rsidRPr="007E2640">
        <w:fldChar w:fldCharType="end"/>
      </w:r>
      <w:bookmarkStart w:id="47" w:name="_Toc116995849"/>
    </w:p>
    <w:p w14:paraId="2C0CA2BD" w14:textId="77777777" w:rsidR="003B659E" w:rsidRPr="008D0AE1" w:rsidRDefault="003B659E" w:rsidP="0060543D">
      <w:pPr>
        <w:pStyle w:val="RAN4H1"/>
        <w:numPr>
          <w:ilvl w:val="0"/>
          <w:numId w:val="0"/>
        </w:numPr>
        <w:ind w:left="360" w:hanging="360"/>
      </w:pPr>
      <w:r w:rsidRPr="008D0AE1">
        <w:t>References</w:t>
      </w:r>
      <w:bookmarkEnd w:id="47"/>
    </w:p>
    <w:p w14:paraId="62F775BC" w14:textId="539AB3C6" w:rsidR="0033602A" w:rsidRPr="0033602A" w:rsidRDefault="000875DE" w:rsidP="000875DE">
      <w:pPr>
        <w:pStyle w:val="ListParagraph"/>
        <w:numPr>
          <w:ilvl w:val="0"/>
          <w:numId w:val="11"/>
        </w:numPr>
        <w:ind w:right="-22"/>
      </w:pPr>
      <w:bookmarkStart w:id="48" w:name="_Ref189855929"/>
      <w:bookmarkStart w:id="49" w:name="_Ref189854380"/>
      <w:r w:rsidRPr="00B84426">
        <w:rPr>
          <w:lang w:val="en-US"/>
        </w:rPr>
        <w:t>RP-250</w:t>
      </w:r>
      <w:r w:rsidR="00B45BD2">
        <w:rPr>
          <w:lang w:val="en-US"/>
        </w:rPr>
        <w:t>792</w:t>
      </w:r>
      <w:r w:rsidRPr="007876E3">
        <w:rPr>
          <w:lang w:val="en-US"/>
        </w:rPr>
        <w:t xml:space="preserve">, </w:t>
      </w:r>
      <w:r w:rsidR="00B45BD2" w:rsidRPr="00B45BD2">
        <w:rPr>
          <w:lang w:val="en-US"/>
        </w:rPr>
        <w:t>Revised WID: Artificial Intelligence (AI)/Machine Learning (ML) for NR Air Interface</w:t>
      </w:r>
      <w:r w:rsidRPr="007876E3">
        <w:rPr>
          <w:lang w:val="en-US"/>
        </w:rPr>
        <w:t>, Qualcomm, RAN#10</w:t>
      </w:r>
      <w:r>
        <w:rPr>
          <w:lang w:val="en-US"/>
        </w:rPr>
        <w:t>7</w:t>
      </w:r>
      <w:r w:rsidRPr="007876E3">
        <w:rPr>
          <w:lang w:val="en-US"/>
        </w:rPr>
        <w:t xml:space="preserve">, </w:t>
      </w:r>
      <w:r>
        <w:rPr>
          <w:lang w:val="en-US"/>
        </w:rPr>
        <w:t>March 12-14</w:t>
      </w:r>
      <w:r w:rsidRPr="007876E3">
        <w:rPr>
          <w:lang w:val="en-US"/>
        </w:rPr>
        <w:t>, 202</w:t>
      </w:r>
      <w:r>
        <w:rPr>
          <w:lang w:val="en-US"/>
        </w:rPr>
        <w:t>5</w:t>
      </w:r>
      <w:r w:rsidRPr="007876E3">
        <w:rPr>
          <w:lang w:val="en-US"/>
        </w:rPr>
        <w:t xml:space="preserve">, </w:t>
      </w:r>
      <w:r>
        <w:rPr>
          <w:lang w:val="en-US"/>
        </w:rPr>
        <w:t>Incheon, South Korea</w:t>
      </w:r>
      <w:r w:rsidRPr="00D06158">
        <w:t>.</w:t>
      </w:r>
      <w:bookmarkEnd w:id="48"/>
    </w:p>
    <w:bookmarkEnd w:id="49"/>
    <w:p w14:paraId="0914EA79" w14:textId="40A14073" w:rsidR="00E2583F" w:rsidRPr="0033602A" w:rsidRDefault="00E2583F" w:rsidP="0033602A">
      <w:pPr>
        <w:spacing w:line="256" w:lineRule="auto"/>
        <w:ind w:left="360" w:right="-22"/>
        <w:rPr>
          <w:lang w:val="en-US"/>
        </w:rPr>
      </w:pPr>
    </w:p>
    <w:sectPr w:rsidR="00E2583F" w:rsidRPr="0033602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8074E" w14:textId="77777777" w:rsidR="00680711" w:rsidRDefault="00680711" w:rsidP="00001C9B">
      <w:pPr>
        <w:spacing w:after="0" w:line="240" w:lineRule="auto"/>
      </w:pPr>
      <w:r>
        <w:separator/>
      </w:r>
    </w:p>
  </w:endnote>
  <w:endnote w:type="continuationSeparator" w:id="0">
    <w:p w14:paraId="3EF35B70" w14:textId="77777777" w:rsidR="00680711" w:rsidRDefault="00680711" w:rsidP="00001C9B">
      <w:pPr>
        <w:spacing w:after="0" w:line="240" w:lineRule="auto"/>
      </w:pPr>
      <w:r>
        <w:continuationSeparator/>
      </w:r>
    </w:p>
  </w:endnote>
  <w:endnote w:type="continuationNotice" w:id="1">
    <w:p w14:paraId="587FCAB6" w14:textId="77777777" w:rsidR="00680711" w:rsidRDefault="006807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A6BB5" w14:textId="77777777" w:rsidR="00680711" w:rsidRDefault="00680711" w:rsidP="00001C9B">
      <w:pPr>
        <w:spacing w:after="0" w:line="240" w:lineRule="auto"/>
      </w:pPr>
      <w:r>
        <w:separator/>
      </w:r>
    </w:p>
  </w:footnote>
  <w:footnote w:type="continuationSeparator" w:id="0">
    <w:p w14:paraId="014DB18B" w14:textId="77777777" w:rsidR="00680711" w:rsidRDefault="00680711" w:rsidP="00001C9B">
      <w:pPr>
        <w:spacing w:after="0" w:line="240" w:lineRule="auto"/>
      </w:pPr>
      <w:r>
        <w:continuationSeparator/>
      </w:r>
    </w:p>
  </w:footnote>
  <w:footnote w:type="continuationNotice" w:id="1">
    <w:p w14:paraId="5E5CA58E" w14:textId="77777777" w:rsidR="00680711" w:rsidRDefault="0068071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E2B87"/>
    <w:multiLevelType w:val="multilevel"/>
    <w:tmpl w:val="261A1A9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13C14FB"/>
    <w:multiLevelType w:val="multilevel"/>
    <w:tmpl w:val="19D66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0A350A"/>
    <w:multiLevelType w:val="multilevel"/>
    <w:tmpl w:val="FA308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170BCB"/>
    <w:multiLevelType w:val="hybridMultilevel"/>
    <w:tmpl w:val="2646C20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305D1F"/>
    <w:multiLevelType w:val="multilevel"/>
    <w:tmpl w:val="951823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EC1E39"/>
    <w:multiLevelType w:val="multilevel"/>
    <w:tmpl w:val="74AC6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89974D4"/>
    <w:multiLevelType w:val="multilevel"/>
    <w:tmpl w:val="63DC6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8A72432"/>
    <w:multiLevelType w:val="multilevel"/>
    <w:tmpl w:val="80B4DC0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08BB94A1"/>
    <w:multiLevelType w:val="hybridMultilevel"/>
    <w:tmpl w:val="B05E8F2C"/>
    <w:lvl w:ilvl="0" w:tplc="FE6036CC">
      <w:start w:val="1"/>
      <w:numFmt w:val="bullet"/>
      <w:lvlText w:val=""/>
      <w:lvlJc w:val="left"/>
      <w:pPr>
        <w:ind w:left="720" w:hanging="360"/>
      </w:pPr>
      <w:rPr>
        <w:rFonts w:ascii="Symbol" w:hAnsi="Symbol" w:hint="default"/>
      </w:rPr>
    </w:lvl>
    <w:lvl w:ilvl="1" w:tplc="AF643300">
      <w:start w:val="1"/>
      <w:numFmt w:val="bullet"/>
      <w:lvlText w:val="o"/>
      <w:lvlJc w:val="left"/>
      <w:pPr>
        <w:ind w:left="1440" w:hanging="360"/>
      </w:pPr>
      <w:rPr>
        <w:rFonts w:ascii="Courier New" w:hAnsi="Courier New" w:hint="default"/>
      </w:rPr>
    </w:lvl>
    <w:lvl w:ilvl="2" w:tplc="D0445494">
      <w:start w:val="1"/>
      <w:numFmt w:val="bullet"/>
      <w:lvlText w:val=""/>
      <w:lvlJc w:val="left"/>
      <w:pPr>
        <w:ind w:left="2160" w:hanging="360"/>
      </w:pPr>
      <w:rPr>
        <w:rFonts w:ascii="Wingdings" w:hAnsi="Wingdings" w:hint="default"/>
      </w:rPr>
    </w:lvl>
    <w:lvl w:ilvl="3" w:tplc="2BE68CC2">
      <w:start w:val="1"/>
      <w:numFmt w:val="bullet"/>
      <w:lvlText w:val=""/>
      <w:lvlJc w:val="left"/>
      <w:pPr>
        <w:ind w:left="2880" w:hanging="360"/>
      </w:pPr>
      <w:rPr>
        <w:rFonts w:ascii="Symbol" w:hAnsi="Symbol" w:hint="default"/>
      </w:rPr>
    </w:lvl>
    <w:lvl w:ilvl="4" w:tplc="80E8E36C">
      <w:start w:val="1"/>
      <w:numFmt w:val="bullet"/>
      <w:lvlText w:val="o"/>
      <w:lvlJc w:val="left"/>
      <w:pPr>
        <w:ind w:left="3600" w:hanging="360"/>
      </w:pPr>
      <w:rPr>
        <w:rFonts w:ascii="Courier New" w:hAnsi="Courier New" w:hint="default"/>
      </w:rPr>
    </w:lvl>
    <w:lvl w:ilvl="5" w:tplc="376A5B1A">
      <w:start w:val="1"/>
      <w:numFmt w:val="bullet"/>
      <w:lvlText w:val=""/>
      <w:lvlJc w:val="left"/>
      <w:pPr>
        <w:ind w:left="4320" w:hanging="360"/>
      </w:pPr>
      <w:rPr>
        <w:rFonts w:ascii="Wingdings" w:hAnsi="Wingdings" w:hint="default"/>
      </w:rPr>
    </w:lvl>
    <w:lvl w:ilvl="6" w:tplc="6BDE84BA">
      <w:start w:val="1"/>
      <w:numFmt w:val="bullet"/>
      <w:lvlText w:val=""/>
      <w:lvlJc w:val="left"/>
      <w:pPr>
        <w:ind w:left="5040" w:hanging="360"/>
      </w:pPr>
      <w:rPr>
        <w:rFonts w:ascii="Symbol" w:hAnsi="Symbol" w:hint="default"/>
      </w:rPr>
    </w:lvl>
    <w:lvl w:ilvl="7" w:tplc="679645C8">
      <w:start w:val="1"/>
      <w:numFmt w:val="bullet"/>
      <w:lvlText w:val="o"/>
      <w:lvlJc w:val="left"/>
      <w:pPr>
        <w:ind w:left="5760" w:hanging="360"/>
      </w:pPr>
      <w:rPr>
        <w:rFonts w:ascii="Courier New" w:hAnsi="Courier New" w:hint="default"/>
      </w:rPr>
    </w:lvl>
    <w:lvl w:ilvl="8" w:tplc="80E44294">
      <w:start w:val="1"/>
      <w:numFmt w:val="bullet"/>
      <w:lvlText w:val=""/>
      <w:lvlJc w:val="left"/>
      <w:pPr>
        <w:ind w:left="6480" w:hanging="360"/>
      </w:pPr>
      <w:rPr>
        <w:rFonts w:ascii="Wingdings" w:hAnsi="Wingdings" w:hint="default"/>
      </w:rPr>
    </w:lvl>
  </w:abstractNum>
  <w:abstractNum w:abstractNumId="10" w15:restartNumberingAfterBreak="0">
    <w:nsid w:val="09262631"/>
    <w:multiLevelType w:val="hybridMultilevel"/>
    <w:tmpl w:val="4B9CF194"/>
    <w:lvl w:ilvl="0" w:tplc="91669BB8">
      <w:numFmt w:val="bullet"/>
      <w:lvlText w:val="-"/>
      <w:lvlJc w:val="left"/>
      <w:pPr>
        <w:ind w:left="360" w:hanging="360"/>
      </w:pPr>
      <w:rPr>
        <w:rFonts w:ascii="Times New Roman" w:eastAsiaTheme="minorHAnsi" w:hAnsi="Times New Roman"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15:restartNumberingAfterBreak="0">
    <w:nsid w:val="094011EC"/>
    <w:multiLevelType w:val="multilevel"/>
    <w:tmpl w:val="8800F22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0AE224E3"/>
    <w:multiLevelType w:val="multilevel"/>
    <w:tmpl w:val="BD5C07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0B0F7488"/>
    <w:multiLevelType w:val="multilevel"/>
    <w:tmpl w:val="958ED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B237192"/>
    <w:multiLevelType w:val="hybridMultilevel"/>
    <w:tmpl w:val="A2C83E44"/>
    <w:lvl w:ilvl="0" w:tplc="4009000F">
      <w:start w:val="1"/>
      <w:numFmt w:val="decimal"/>
      <w:lvlText w:val="%1."/>
      <w:lvlJc w:val="left"/>
      <w:pPr>
        <w:ind w:left="720" w:hanging="360"/>
      </w:pPr>
      <w:rPr>
        <w:rFonts w:hint="default"/>
      </w:rPr>
    </w:lvl>
    <w:lvl w:ilvl="1" w:tplc="91669BB8">
      <w:numFmt w:val="bullet"/>
      <w:lvlText w:val="-"/>
      <w:lvlJc w:val="left"/>
      <w:pPr>
        <w:ind w:left="360" w:hanging="360"/>
      </w:pPr>
      <w:rPr>
        <w:rFonts w:ascii="Times New Roman" w:eastAsiaTheme="minorHAnsi" w:hAnsi="Times New Roman" w:cs="Times New Roman" w:hint="default"/>
      </w:rPr>
    </w:lvl>
    <w:lvl w:ilvl="2" w:tplc="91669BB8">
      <w:numFmt w:val="bullet"/>
      <w:lvlText w:val="-"/>
      <w:lvlJc w:val="left"/>
      <w:pPr>
        <w:ind w:left="360" w:hanging="360"/>
      </w:pPr>
      <w:rPr>
        <w:rFonts w:ascii="Times New Roman" w:eastAsiaTheme="minorHAnsi" w:hAnsi="Times New Roman" w:cs="Times New Roman" w:hint="default"/>
      </w:r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BCB237C"/>
    <w:multiLevelType w:val="hybridMultilevel"/>
    <w:tmpl w:val="F628112C"/>
    <w:lvl w:ilvl="0" w:tplc="1BB65942">
      <w:start w:val="1"/>
      <w:numFmt w:val="bullet"/>
      <w:lvlText w:val=""/>
      <w:lvlJc w:val="left"/>
      <w:pPr>
        <w:tabs>
          <w:tab w:val="num" w:pos="720"/>
        </w:tabs>
        <w:ind w:left="720" w:hanging="360"/>
      </w:pPr>
      <w:rPr>
        <w:rFonts w:ascii="Wingdings" w:hAnsi="Wingdings" w:hint="default"/>
      </w:rPr>
    </w:lvl>
    <w:lvl w:ilvl="1" w:tplc="D214D75E">
      <w:numFmt w:val="bullet"/>
      <w:lvlText w:val=""/>
      <w:lvlJc w:val="left"/>
      <w:pPr>
        <w:tabs>
          <w:tab w:val="num" w:pos="1440"/>
        </w:tabs>
        <w:ind w:left="1440" w:hanging="360"/>
      </w:pPr>
      <w:rPr>
        <w:rFonts w:ascii="Wingdings" w:hAnsi="Wingdings" w:hint="default"/>
      </w:rPr>
    </w:lvl>
    <w:lvl w:ilvl="2" w:tplc="CC8EDAB6" w:tentative="1">
      <w:start w:val="1"/>
      <w:numFmt w:val="bullet"/>
      <w:lvlText w:val=""/>
      <w:lvlJc w:val="left"/>
      <w:pPr>
        <w:tabs>
          <w:tab w:val="num" w:pos="2160"/>
        </w:tabs>
        <w:ind w:left="2160" w:hanging="360"/>
      </w:pPr>
      <w:rPr>
        <w:rFonts w:ascii="Wingdings" w:hAnsi="Wingdings" w:hint="default"/>
      </w:rPr>
    </w:lvl>
    <w:lvl w:ilvl="3" w:tplc="1B1673FC" w:tentative="1">
      <w:start w:val="1"/>
      <w:numFmt w:val="bullet"/>
      <w:lvlText w:val=""/>
      <w:lvlJc w:val="left"/>
      <w:pPr>
        <w:tabs>
          <w:tab w:val="num" w:pos="2880"/>
        </w:tabs>
        <w:ind w:left="2880" w:hanging="360"/>
      </w:pPr>
      <w:rPr>
        <w:rFonts w:ascii="Wingdings" w:hAnsi="Wingdings" w:hint="default"/>
      </w:rPr>
    </w:lvl>
    <w:lvl w:ilvl="4" w:tplc="E3CC8E00" w:tentative="1">
      <w:start w:val="1"/>
      <w:numFmt w:val="bullet"/>
      <w:lvlText w:val=""/>
      <w:lvlJc w:val="left"/>
      <w:pPr>
        <w:tabs>
          <w:tab w:val="num" w:pos="3600"/>
        </w:tabs>
        <w:ind w:left="3600" w:hanging="360"/>
      </w:pPr>
      <w:rPr>
        <w:rFonts w:ascii="Wingdings" w:hAnsi="Wingdings" w:hint="default"/>
      </w:rPr>
    </w:lvl>
    <w:lvl w:ilvl="5" w:tplc="02C24D0E" w:tentative="1">
      <w:start w:val="1"/>
      <w:numFmt w:val="bullet"/>
      <w:lvlText w:val=""/>
      <w:lvlJc w:val="left"/>
      <w:pPr>
        <w:tabs>
          <w:tab w:val="num" w:pos="4320"/>
        </w:tabs>
        <w:ind w:left="4320" w:hanging="360"/>
      </w:pPr>
      <w:rPr>
        <w:rFonts w:ascii="Wingdings" w:hAnsi="Wingdings" w:hint="default"/>
      </w:rPr>
    </w:lvl>
    <w:lvl w:ilvl="6" w:tplc="7812CD26" w:tentative="1">
      <w:start w:val="1"/>
      <w:numFmt w:val="bullet"/>
      <w:lvlText w:val=""/>
      <w:lvlJc w:val="left"/>
      <w:pPr>
        <w:tabs>
          <w:tab w:val="num" w:pos="5040"/>
        </w:tabs>
        <w:ind w:left="5040" w:hanging="360"/>
      </w:pPr>
      <w:rPr>
        <w:rFonts w:ascii="Wingdings" w:hAnsi="Wingdings" w:hint="default"/>
      </w:rPr>
    </w:lvl>
    <w:lvl w:ilvl="7" w:tplc="9F26F5EA" w:tentative="1">
      <w:start w:val="1"/>
      <w:numFmt w:val="bullet"/>
      <w:lvlText w:val=""/>
      <w:lvlJc w:val="left"/>
      <w:pPr>
        <w:tabs>
          <w:tab w:val="num" w:pos="5760"/>
        </w:tabs>
        <w:ind w:left="5760" w:hanging="360"/>
      </w:pPr>
      <w:rPr>
        <w:rFonts w:ascii="Wingdings" w:hAnsi="Wingdings" w:hint="default"/>
      </w:rPr>
    </w:lvl>
    <w:lvl w:ilvl="8" w:tplc="D1DEC65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BE052BE"/>
    <w:multiLevelType w:val="multilevel"/>
    <w:tmpl w:val="F130435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D774814"/>
    <w:multiLevelType w:val="multilevel"/>
    <w:tmpl w:val="D2220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DC872C1"/>
    <w:multiLevelType w:val="multilevel"/>
    <w:tmpl w:val="53507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E532C38"/>
    <w:multiLevelType w:val="multilevel"/>
    <w:tmpl w:val="5358C49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0F0319D3"/>
    <w:multiLevelType w:val="multilevel"/>
    <w:tmpl w:val="CE66B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F346D53"/>
    <w:multiLevelType w:val="multilevel"/>
    <w:tmpl w:val="C4ACA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FAE3DA7"/>
    <w:multiLevelType w:val="hybridMultilevel"/>
    <w:tmpl w:val="CAE2D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08562E9"/>
    <w:multiLevelType w:val="multilevel"/>
    <w:tmpl w:val="24121D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2225D53"/>
    <w:multiLevelType w:val="multilevel"/>
    <w:tmpl w:val="EB8298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123E08BC"/>
    <w:multiLevelType w:val="hybridMultilevel"/>
    <w:tmpl w:val="8C96D50E"/>
    <w:lvl w:ilvl="0" w:tplc="4009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140C5677"/>
    <w:multiLevelType w:val="multilevel"/>
    <w:tmpl w:val="93D01B1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14413883"/>
    <w:multiLevelType w:val="multilevel"/>
    <w:tmpl w:val="7E840CE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145C3D87"/>
    <w:multiLevelType w:val="multilevel"/>
    <w:tmpl w:val="5C50FF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15300F72"/>
    <w:multiLevelType w:val="multilevel"/>
    <w:tmpl w:val="7DB64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6BC5AE9"/>
    <w:multiLevelType w:val="multilevel"/>
    <w:tmpl w:val="CBECA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6E15E89"/>
    <w:multiLevelType w:val="hybridMultilevel"/>
    <w:tmpl w:val="AA32D44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17181DF0"/>
    <w:multiLevelType w:val="multilevel"/>
    <w:tmpl w:val="9414605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172C3708"/>
    <w:multiLevelType w:val="multilevel"/>
    <w:tmpl w:val="63C4CD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7D573EF"/>
    <w:multiLevelType w:val="hybridMultilevel"/>
    <w:tmpl w:val="DE006804"/>
    <w:lvl w:ilvl="0" w:tplc="9036F71E">
      <w:numFmt w:val="bullet"/>
      <w:lvlText w:val="•"/>
      <w:lvlJc w:val="left"/>
      <w:pPr>
        <w:ind w:left="1080" w:hanging="72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18036EB2"/>
    <w:multiLevelType w:val="multilevel"/>
    <w:tmpl w:val="EA10FB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18745379"/>
    <w:multiLevelType w:val="multilevel"/>
    <w:tmpl w:val="085887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8CC6F7A"/>
    <w:multiLevelType w:val="hybridMultilevel"/>
    <w:tmpl w:val="C4B6258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190F7F9E"/>
    <w:multiLevelType w:val="multilevel"/>
    <w:tmpl w:val="5D502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1B583D88"/>
    <w:multiLevelType w:val="multilevel"/>
    <w:tmpl w:val="9D869F0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1B722176"/>
    <w:multiLevelType w:val="multilevel"/>
    <w:tmpl w:val="C506F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1C150BDF"/>
    <w:multiLevelType w:val="hybridMultilevel"/>
    <w:tmpl w:val="60588E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F105F83"/>
    <w:multiLevelType w:val="multilevel"/>
    <w:tmpl w:val="CF80D7E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20AB00C6"/>
    <w:multiLevelType w:val="multilevel"/>
    <w:tmpl w:val="CAF6D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4411532"/>
    <w:multiLevelType w:val="multilevel"/>
    <w:tmpl w:val="C9FEA27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5" w15:restartNumberingAfterBreak="0">
    <w:nsid w:val="25F2618B"/>
    <w:multiLevelType w:val="multilevel"/>
    <w:tmpl w:val="D1646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27762388"/>
    <w:multiLevelType w:val="hybridMultilevel"/>
    <w:tmpl w:val="BF106E5C"/>
    <w:lvl w:ilvl="0" w:tplc="20000003">
      <w:start w:val="1"/>
      <w:numFmt w:val="bullet"/>
      <w:lvlText w:val="o"/>
      <w:lvlJc w:val="left"/>
      <w:pPr>
        <w:ind w:left="360" w:hanging="360"/>
      </w:pPr>
      <w:rPr>
        <w:rFonts w:ascii="Courier New" w:hAnsi="Courier New" w:cs="Courier New"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27D905E8"/>
    <w:multiLevelType w:val="hybridMultilevel"/>
    <w:tmpl w:val="411415D0"/>
    <w:lvl w:ilvl="0" w:tplc="40BA8B4E">
      <w:start w:val="1"/>
      <w:numFmt w:val="bullet"/>
      <w:lvlText w:val=""/>
      <w:lvlJc w:val="left"/>
      <w:pPr>
        <w:ind w:left="1080" w:hanging="360"/>
      </w:pPr>
      <w:rPr>
        <w:rFonts w:ascii="Symbol" w:hAnsi="Symbol" w:hint="default"/>
      </w:rPr>
    </w:lvl>
    <w:lvl w:ilvl="1" w:tplc="9D043124">
      <w:start w:val="1"/>
      <w:numFmt w:val="bullet"/>
      <w:lvlText w:val="o"/>
      <w:lvlJc w:val="left"/>
      <w:pPr>
        <w:ind w:left="1800" w:hanging="360"/>
      </w:pPr>
      <w:rPr>
        <w:rFonts w:ascii="Courier New" w:hAnsi="Courier New" w:hint="default"/>
      </w:rPr>
    </w:lvl>
    <w:lvl w:ilvl="2" w:tplc="7C761EAA">
      <w:start w:val="1"/>
      <w:numFmt w:val="bullet"/>
      <w:lvlText w:val=""/>
      <w:lvlJc w:val="left"/>
      <w:pPr>
        <w:ind w:left="2520" w:hanging="360"/>
      </w:pPr>
      <w:rPr>
        <w:rFonts w:ascii="Wingdings" w:hAnsi="Wingdings" w:hint="default"/>
      </w:rPr>
    </w:lvl>
    <w:lvl w:ilvl="3" w:tplc="E4902456">
      <w:start w:val="1"/>
      <w:numFmt w:val="bullet"/>
      <w:lvlText w:val=""/>
      <w:lvlJc w:val="left"/>
      <w:pPr>
        <w:ind w:left="3240" w:hanging="360"/>
      </w:pPr>
      <w:rPr>
        <w:rFonts w:ascii="Symbol" w:hAnsi="Symbol" w:hint="default"/>
      </w:rPr>
    </w:lvl>
    <w:lvl w:ilvl="4" w:tplc="6A969078">
      <w:start w:val="1"/>
      <w:numFmt w:val="bullet"/>
      <w:lvlText w:val="o"/>
      <w:lvlJc w:val="left"/>
      <w:pPr>
        <w:ind w:left="3960" w:hanging="360"/>
      </w:pPr>
      <w:rPr>
        <w:rFonts w:ascii="Courier New" w:hAnsi="Courier New" w:hint="default"/>
      </w:rPr>
    </w:lvl>
    <w:lvl w:ilvl="5" w:tplc="C88E9F34">
      <w:start w:val="1"/>
      <w:numFmt w:val="bullet"/>
      <w:lvlText w:val=""/>
      <w:lvlJc w:val="left"/>
      <w:pPr>
        <w:ind w:left="4680" w:hanging="360"/>
      </w:pPr>
      <w:rPr>
        <w:rFonts w:ascii="Wingdings" w:hAnsi="Wingdings" w:hint="default"/>
      </w:rPr>
    </w:lvl>
    <w:lvl w:ilvl="6" w:tplc="2BB08398">
      <w:start w:val="1"/>
      <w:numFmt w:val="bullet"/>
      <w:lvlText w:val=""/>
      <w:lvlJc w:val="left"/>
      <w:pPr>
        <w:ind w:left="5400" w:hanging="360"/>
      </w:pPr>
      <w:rPr>
        <w:rFonts w:ascii="Symbol" w:hAnsi="Symbol" w:hint="default"/>
      </w:rPr>
    </w:lvl>
    <w:lvl w:ilvl="7" w:tplc="CAC69AB6">
      <w:start w:val="1"/>
      <w:numFmt w:val="bullet"/>
      <w:lvlText w:val="o"/>
      <w:lvlJc w:val="left"/>
      <w:pPr>
        <w:ind w:left="6120" w:hanging="360"/>
      </w:pPr>
      <w:rPr>
        <w:rFonts w:ascii="Courier New" w:hAnsi="Courier New" w:hint="default"/>
      </w:rPr>
    </w:lvl>
    <w:lvl w:ilvl="8" w:tplc="CC3C9926">
      <w:start w:val="1"/>
      <w:numFmt w:val="bullet"/>
      <w:lvlText w:val=""/>
      <w:lvlJc w:val="left"/>
      <w:pPr>
        <w:ind w:left="6840" w:hanging="360"/>
      </w:pPr>
      <w:rPr>
        <w:rFonts w:ascii="Wingdings" w:hAnsi="Wingdings" w:hint="default"/>
      </w:rPr>
    </w:lvl>
  </w:abstractNum>
  <w:abstractNum w:abstractNumId="48" w15:restartNumberingAfterBreak="0">
    <w:nsid w:val="2A5F4C0B"/>
    <w:multiLevelType w:val="hybridMultilevel"/>
    <w:tmpl w:val="FD7645A2"/>
    <w:lvl w:ilvl="0" w:tplc="20000005">
      <w:start w:val="1"/>
      <w:numFmt w:val="bullet"/>
      <w:lvlText w:val=""/>
      <w:lvlJc w:val="left"/>
      <w:pPr>
        <w:ind w:left="3960" w:hanging="360"/>
      </w:pPr>
      <w:rPr>
        <w:rFonts w:ascii="Wingdings" w:hAnsi="Wingdings" w:hint="default"/>
      </w:rPr>
    </w:lvl>
    <w:lvl w:ilvl="1" w:tplc="20000003" w:tentative="1">
      <w:start w:val="1"/>
      <w:numFmt w:val="bullet"/>
      <w:lvlText w:val="o"/>
      <w:lvlJc w:val="left"/>
      <w:pPr>
        <w:ind w:left="4680" w:hanging="360"/>
      </w:pPr>
      <w:rPr>
        <w:rFonts w:ascii="Courier New" w:hAnsi="Courier New" w:cs="Courier New" w:hint="default"/>
      </w:rPr>
    </w:lvl>
    <w:lvl w:ilvl="2" w:tplc="20000005" w:tentative="1">
      <w:start w:val="1"/>
      <w:numFmt w:val="bullet"/>
      <w:lvlText w:val=""/>
      <w:lvlJc w:val="left"/>
      <w:pPr>
        <w:ind w:left="5400" w:hanging="360"/>
      </w:pPr>
      <w:rPr>
        <w:rFonts w:ascii="Wingdings" w:hAnsi="Wingdings" w:hint="default"/>
      </w:rPr>
    </w:lvl>
    <w:lvl w:ilvl="3" w:tplc="20000001" w:tentative="1">
      <w:start w:val="1"/>
      <w:numFmt w:val="bullet"/>
      <w:lvlText w:val=""/>
      <w:lvlJc w:val="left"/>
      <w:pPr>
        <w:ind w:left="6120" w:hanging="360"/>
      </w:pPr>
      <w:rPr>
        <w:rFonts w:ascii="Symbol" w:hAnsi="Symbol" w:hint="default"/>
      </w:rPr>
    </w:lvl>
    <w:lvl w:ilvl="4" w:tplc="20000003" w:tentative="1">
      <w:start w:val="1"/>
      <w:numFmt w:val="bullet"/>
      <w:lvlText w:val="o"/>
      <w:lvlJc w:val="left"/>
      <w:pPr>
        <w:ind w:left="6840" w:hanging="360"/>
      </w:pPr>
      <w:rPr>
        <w:rFonts w:ascii="Courier New" w:hAnsi="Courier New" w:cs="Courier New" w:hint="default"/>
      </w:rPr>
    </w:lvl>
    <w:lvl w:ilvl="5" w:tplc="20000005" w:tentative="1">
      <w:start w:val="1"/>
      <w:numFmt w:val="bullet"/>
      <w:lvlText w:val=""/>
      <w:lvlJc w:val="left"/>
      <w:pPr>
        <w:ind w:left="7560" w:hanging="360"/>
      </w:pPr>
      <w:rPr>
        <w:rFonts w:ascii="Wingdings" w:hAnsi="Wingdings" w:hint="default"/>
      </w:rPr>
    </w:lvl>
    <w:lvl w:ilvl="6" w:tplc="20000001" w:tentative="1">
      <w:start w:val="1"/>
      <w:numFmt w:val="bullet"/>
      <w:lvlText w:val=""/>
      <w:lvlJc w:val="left"/>
      <w:pPr>
        <w:ind w:left="8280" w:hanging="360"/>
      </w:pPr>
      <w:rPr>
        <w:rFonts w:ascii="Symbol" w:hAnsi="Symbol" w:hint="default"/>
      </w:rPr>
    </w:lvl>
    <w:lvl w:ilvl="7" w:tplc="20000003" w:tentative="1">
      <w:start w:val="1"/>
      <w:numFmt w:val="bullet"/>
      <w:lvlText w:val="o"/>
      <w:lvlJc w:val="left"/>
      <w:pPr>
        <w:ind w:left="9000" w:hanging="360"/>
      </w:pPr>
      <w:rPr>
        <w:rFonts w:ascii="Courier New" w:hAnsi="Courier New" w:cs="Courier New" w:hint="default"/>
      </w:rPr>
    </w:lvl>
    <w:lvl w:ilvl="8" w:tplc="20000005" w:tentative="1">
      <w:start w:val="1"/>
      <w:numFmt w:val="bullet"/>
      <w:lvlText w:val=""/>
      <w:lvlJc w:val="left"/>
      <w:pPr>
        <w:ind w:left="9720" w:hanging="360"/>
      </w:pPr>
      <w:rPr>
        <w:rFonts w:ascii="Wingdings" w:hAnsi="Wingdings" w:hint="default"/>
      </w:rPr>
    </w:lvl>
  </w:abstractNum>
  <w:abstractNum w:abstractNumId="49" w15:restartNumberingAfterBreak="0">
    <w:nsid w:val="2A8A1B51"/>
    <w:multiLevelType w:val="multilevel"/>
    <w:tmpl w:val="2E9461A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 w15:restartNumberingAfterBreak="0">
    <w:nsid w:val="2F2C5ACB"/>
    <w:multiLevelType w:val="multilevel"/>
    <w:tmpl w:val="D35E77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2FBD19E2"/>
    <w:multiLevelType w:val="multilevel"/>
    <w:tmpl w:val="3C1ED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01B280B"/>
    <w:multiLevelType w:val="multilevel"/>
    <w:tmpl w:val="CF4C1FC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051622B"/>
    <w:multiLevelType w:val="hybridMultilevel"/>
    <w:tmpl w:val="97AC1DEE"/>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30CC4D32"/>
    <w:multiLevelType w:val="hybridMultilevel"/>
    <w:tmpl w:val="E3A869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177F5B0"/>
    <w:multiLevelType w:val="hybridMultilevel"/>
    <w:tmpl w:val="8E2CC55E"/>
    <w:lvl w:ilvl="0" w:tplc="207C9B9A">
      <w:start w:val="1"/>
      <w:numFmt w:val="bullet"/>
      <w:lvlText w:val=""/>
      <w:lvlJc w:val="left"/>
      <w:pPr>
        <w:ind w:left="720" w:hanging="360"/>
      </w:pPr>
      <w:rPr>
        <w:rFonts w:ascii="Symbol" w:hAnsi="Symbol" w:hint="default"/>
      </w:rPr>
    </w:lvl>
    <w:lvl w:ilvl="1" w:tplc="012AE018">
      <w:start w:val="1"/>
      <w:numFmt w:val="bullet"/>
      <w:lvlText w:val="o"/>
      <w:lvlJc w:val="left"/>
      <w:pPr>
        <w:ind w:left="1440" w:hanging="360"/>
      </w:pPr>
      <w:rPr>
        <w:rFonts w:ascii="Courier New" w:hAnsi="Courier New" w:hint="default"/>
      </w:rPr>
    </w:lvl>
    <w:lvl w:ilvl="2" w:tplc="B3DA6110">
      <w:start w:val="1"/>
      <w:numFmt w:val="bullet"/>
      <w:lvlText w:val=""/>
      <w:lvlJc w:val="left"/>
      <w:pPr>
        <w:ind w:left="2160" w:hanging="360"/>
      </w:pPr>
      <w:rPr>
        <w:rFonts w:ascii="Wingdings" w:hAnsi="Wingdings" w:hint="default"/>
      </w:rPr>
    </w:lvl>
    <w:lvl w:ilvl="3" w:tplc="2146010A">
      <w:start w:val="1"/>
      <w:numFmt w:val="bullet"/>
      <w:lvlText w:val=""/>
      <w:lvlJc w:val="left"/>
      <w:pPr>
        <w:ind w:left="2880" w:hanging="360"/>
      </w:pPr>
      <w:rPr>
        <w:rFonts w:ascii="Symbol" w:hAnsi="Symbol" w:hint="default"/>
      </w:rPr>
    </w:lvl>
    <w:lvl w:ilvl="4" w:tplc="4CE456E6">
      <w:start w:val="1"/>
      <w:numFmt w:val="bullet"/>
      <w:lvlText w:val="o"/>
      <w:lvlJc w:val="left"/>
      <w:pPr>
        <w:ind w:left="3600" w:hanging="360"/>
      </w:pPr>
      <w:rPr>
        <w:rFonts w:ascii="Courier New" w:hAnsi="Courier New" w:hint="default"/>
      </w:rPr>
    </w:lvl>
    <w:lvl w:ilvl="5" w:tplc="443E893C">
      <w:start w:val="1"/>
      <w:numFmt w:val="bullet"/>
      <w:lvlText w:val=""/>
      <w:lvlJc w:val="left"/>
      <w:pPr>
        <w:ind w:left="4320" w:hanging="360"/>
      </w:pPr>
      <w:rPr>
        <w:rFonts w:ascii="Wingdings" w:hAnsi="Wingdings" w:hint="default"/>
      </w:rPr>
    </w:lvl>
    <w:lvl w:ilvl="6" w:tplc="25DCE2E2">
      <w:start w:val="1"/>
      <w:numFmt w:val="bullet"/>
      <w:lvlText w:val=""/>
      <w:lvlJc w:val="left"/>
      <w:pPr>
        <w:ind w:left="5040" w:hanging="360"/>
      </w:pPr>
      <w:rPr>
        <w:rFonts w:ascii="Symbol" w:hAnsi="Symbol" w:hint="default"/>
      </w:rPr>
    </w:lvl>
    <w:lvl w:ilvl="7" w:tplc="8800FBE0">
      <w:start w:val="1"/>
      <w:numFmt w:val="bullet"/>
      <w:lvlText w:val="o"/>
      <w:lvlJc w:val="left"/>
      <w:pPr>
        <w:ind w:left="5760" w:hanging="360"/>
      </w:pPr>
      <w:rPr>
        <w:rFonts w:ascii="Courier New" w:hAnsi="Courier New" w:hint="default"/>
      </w:rPr>
    </w:lvl>
    <w:lvl w:ilvl="8" w:tplc="7616A2DC">
      <w:start w:val="1"/>
      <w:numFmt w:val="bullet"/>
      <w:lvlText w:val=""/>
      <w:lvlJc w:val="left"/>
      <w:pPr>
        <w:ind w:left="6480" w:hanging="360"/>
      </w:pPr>
      <w:rPr>
        <w:rFonts w:ascii="Wingdings" w:hAnsi="Wingdings" w:hint="default"/>
      </w:rPr>
    </w:lvl>
  </w:abstractNum>
  <w:abstractNum w:abstractNumId="56" w15:restartNumberingAfterBreak="0">
    <w:nsid w:val="318A3593"/>
    <w:multiLevelType w:val="hybridMultilevel"/>
    <w:tmpl w:val="BF280188"/>
    <w:lvl w:ilvl="0" w:tplc="1AAA2FC4">
      <w:start w:val="2"/>
      <w:numFmt w:val="bullet"/>
      <w:lvlText w:val=""/>
      <w:lvlJc w:val="left"/>
      <w:pPr>
        <w:ind w:left="720" w:hanging="360"/>
      </w:pPr>
      <w:rPr>
        <w:rFonts w:ascii="Wingdings" w:eastAsiaTheme="minorHAnsi"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31D85AD0"/>
    <w:multiLevelType w:val="multilevel"/>
    <w:tmpl w:val="31D85AD0"/>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8" w15:restartNumberingAfterBreak="0">
    <w:nsid w:val="327F69DA"/>
    <w:multiLevelType w:val="multilevel"/>
    <w:tmpl w:val="44DE7D7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 w15:restartNumberingAfterBreak="0">
    <w:nsid w:val="32B62863"/>
    <w:multiLevelType w:val="multilevel"/>
    <w:tmpl w:val="31B2C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2E41A94"/>
    <w:multiLevelType w:val="multilevel"/>
    <w:tmpl w:val="991C6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2F10B86"/>
    <w:multiLevelType w:val="multilevel"/>
    <w:tmpl w:val="7EF2931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2" w15:restartNumberingAfterBreak="0">
    <w:nsid w:val="332137F5"/>
    <w:multiLevelType w:val="multilevel"/>
    <w:tmpl w:val="074E7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4892BDD"/>
    <w:multiLevelType w:val="multilevel"/>
    <w:tmpl w:val="D24640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34BE0AD9"/>
    <w:multiLevelType w:val="multilevel"/>
    <w:tmpl w:val="99C0E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50115EE"/>
    <w:multiLevelType w:val="hybridMultilevel"/>
    <w:tmpl w:val="A45E59F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6" w15:restartNumberingAfterBreak="0">
    <w:nsid w:val="35665A67"/>
    <w:multiLevelType w:val="multilevel"/>
    <w:tmpl w:val="DBC0E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35B77984"/>
    <w:multiLevelType w:val="hybridMultilevel"/>
    <w:tmpl w:val="330CB452"/>
    <w:lvl w:ilvl="0" w:tplc="20000003">
      <w:start w:val="1"/>
      <w:numFmt w:val="bullet"/>
      <w:lvlText w:val="o"/>
      <w:lvlJc w:val="left"/>
      <w:pPr>
        <w:ind w:left="360" w:hanging="360"/>
      </w:pPr>
      <w:rPr>
        <w:rFonts w:ascii="Courier New" w:hAnsi="Courier New" w:cs="Courier New"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8" w15:restartNumberingAfterBreak="0">
    <w:nsid w:val="37933A76"/>
    <w:multiLevelType w:val="hybridMultilevel"/>
    <w:tmpl w:val="0A4EB00E"/>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 w15:restartNumberingAfterBreak="0">
    <w:nsid w:val="37B14F8F"/>
    <w:multiLevelType w:val="multilevel"/>
    <w:tmpl w:val="E200CF1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38F00CFB"/>
    <w:multiLevelType w:val="hybridMultilevel"/>
    <w:tmpl w:val="69D6C44C"/>
    <w:lvl w:ilvl="0" w:tplc="20000003">
      <w:start w:val="1"/>
      <w:numFmt w:val="bullet"/>
      <w:lvlText w:val="o"/>
      <w:lvlJc w:val="left"/>
      <w:pPr>
        <w:ind w:left="360" w:hanging="360"/>
      </w:pPr>
      <w:rPr>
        <w:rFonts w:ascii="Courier New" w:hAnsi="Courier New" w:cs="Courier New"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1" w15:restartNumberingAfterBreak="0">
    <w:nsid w:val="3984309D"/>
    <w:multiLevelType w:val="multilevel"/>
    <w:tmpl w:val="6D34F6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3992537D"/>
    <w:multiLevelType w:val="multilevel"/>
    <w:tmpl w:val="738E80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3" w15:restartNumberingAfterBreak="0">
    <w:nsid w:val="3A3A0C2A"/>
    <w:multiLevelType w:val="hybridMultilevel"/>
    <w:tmpl w:val="B9EE6A76"/>
    <w:lvl w:ilvl="0" w:tplc="BE1CBBDC">
      <w:start w:val="1"/>
      <w:numFmt w:val="bullet"/>
      <w:lvlText w:val="•"/>
      <w:lvlJc w:val="left"/>
      <w:pPr>
        <w:tabs>
          <w:tab w:val="num" w:pos="720"/>
        </w:tabs>
        <w:ind w:left="720" w:hanging="360"/>
      </w:pPr>
      <w:rPr>
        <w:rFonts w:ascii="Arial" w:hAnsi="Arial" w:hint="default"/>
      </w:rPr>
    </w:lvl>
    <w:lvl w:ilvl="1" w:tplc="8F620CEE">
      <w:start w:val="1"/>
      <w:numFmt w:val="bullet"/>
      <w:lvlText w:val="•"/>
      <w:lvlJc w:val="left"/>
      <w:pPr>
        <w:tabs>
          <w:tab w:val="num" w:pos="1440"/>
        </w:tabs>
        <w:ind w:left="1440" w:hanging="360"/>
      </w:pPr>
      <w:rPr>
        <w:rFonts w:ascii="Arial" w:hAnsi="Arial" w:hint="default"/>
      </w:rPr>
    </w:lvl>
    <w:lvl w:ilvl="2" w:tplc="5E961568" w:tentative="1">
      <w:start w:val="1"/>
      <w:numFmt w:val="bullet"/>
      <w:lvlText w:val="•"/>
      <w:lvlJc w:val="left"/>
      <w:pPr>
        <w:tabs>
          <w:tab w:val="num" w:pos="2160"/>
        </w:tabs>
        <w:ind w:left="2160" w:hanging="360"/>
      </w:pPr>
      <w:rPr>
        <w:rFonts w:ascii="Arial" w:hAnsi="Arial" w:hint="default"/>
      </w:rPr>
    </w:lvl>
    <w:lvl w:ilvl="3" w:tplc="88E660DA" w:tentative="1">
      <w:start w:val="1"/>
      <w:numFmt w:val="bullet"/>
      <w:lvlText w:val="•"/>
      <w:lvlJc w:val="left"/>
      <w:pPr>
        <w:tabs>
          <w:tab w:val="num" w:pos="2880"/>
        </w:tabs>
        <w:ind w:left="2880" w:hanging="360"/>
      </w:pPr>
      <w:rPr>
        <w:rFonts w:ascii="Arial" w:hAnsi="Arial" w:hint="default"/>
      </w:rPr>
    </w:lvl>
    <w:lvl w:ilvl="4" w:tplc="17C2DA44" w:tentative="1">
      <w:start w:val="1"/>
      <w:numFmt w:val="bullet"/>
      <w:lvlText w:val="•"/>
      <w:lvlJc w:val="left"/>
      <w:pPr>
        <w:tabs>
          <w:tab w:val="num" w:pos="3600"/>
        </w:tabs>
        <w:ind w:left="3600" w:hanging="360"/>
      </w:pPr>
      <w:rPr>
        <w:rFonts w:ascii="Arial" w:hAnsi="Arial" w:hint="default"/>
      </w:rPr>
    </w:lvl>
    <w:lvl w:ilvl="5" w:tplc="F25C404A" w:tentative="1">
      <w:start w:val="1"/>
      <w:numFmt w:val="bullet"/>
      <w:lvlText w:val="•"/>
      <w:lvlJc w:val="left"/>
      <w:pPr>
        <w:tabs>
          <w:tab w:val="num" w:pos="4320"/>
        </w:tabs>
        <w:ind w:left="4320" w:hanging="360"/>
      </w:pPr>
      <w:rPr>
        <w:rFonts w:ascii="Arial" w:hAnsi="Arial" w:hint="default"/>
      </w:rPr>
    </w:lvl>
    <w:lvl w:ilvl="6" w:tplc="C2DACE28" w:tentative="1">
      <w:start w:val="1"/>
      <w:numFmt w:val="bullet"/>
      <w:lvlText w:val="•"/>
      <w:lvlJc w:val="left"/>
      <w:pPr>
        <w:tabs>
          <w:tab w:val="num" w:pos="5040"/>
        </w:tabs>
        <w:ind w:left="5040" w:hanging="360"/>
      </w:pPr>
      <w:rPr>
        <w:rFonts w:ascii="Arial" w:hAnsi="Arial" w:hint="default"/>
      </w:rPr>
    </w:lvl>
    <w:lvl w:ilvl="7" w:tplc="940C180C" w:tentative="1">
      <w:start w:val="1"/>
      <w:numFmt w:val="bullet"/>
      <w:lvlText w:val="•"/>
      <w:lvlJc w:val="left"/>
      <w:pPr>
        <w:tabs>
          <w:tab w:val="num" w:pos="5760"/>
        </w:tabs>
        <w:ind w:left="5760" w:hanging="360"/>
      </w:pPr>
      <w:rPr>
        <w:rFonts w:ascii="Arial" w:hAnsi="Arial" w:hint="default"/>
      </w:rPr>
    </w:lvl>
    <w:lvl w:ilvl="8" w:tplc="E080162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3BB268B0"/>
    <w:multiLevelType w:val="multilevel"/>
    <w:tmpl w:val="F3BE7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3C571840"/>
    <w:multiLevelType w:val="multilevel"/>
    <w:tmpl w:val="F2DA3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3D3A0A88"/>
    <w:multiLevelType w:val="multilevel"/>
    <w:tmpl w:val="6C1E2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3E516E0A"/>
    <w:multiLevelType w:val="multilevel"/>
    <w:tmpl w:val="8B443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3EF620F5"/>
    <w:multiLevelType w:val="hybridMultilevel"/>
    <w:tmpl w:val="8F8A4BF6"/>
    <w:lvl w:ilvl="0" w:tplc="60D2C73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9" w15:restartNumberingAfterBreak="0">
    <w:nsid w:val="3F637C9B"/>
    <w:multiLevelType w:val="hybridMultilevel"/>
    <w:tmpl w:val="A59A6F4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0" w15:restartNumberingAfterBreak="0">
    <w:nsid w:val="401D56C8"/>
    <w:multiLevelType w:val="multilevel"/>
    <w:tmpl w:val="E22EB9C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1" w15:restartNumberingAfterBreak="0">
    <w:nsid w:val="40BE6CE8"/>
    <w:multiLevelType w:val="multilevel"/>
    <w:tmpl w:val="A6F22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41B045AA"/>
    <w:multiLevelType w:val="multilevel"/>
    <w:tmpl w:val="A09AD4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3" w15:restartNumberingAfterBreak="0">
    <w:nsid w:val="428F3CB1"/>
    <w:multiLevelType w:val="multilevel"/>
    <w:tmpl w:val="3568312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4" w15:restartNumberingAfterBreak="0">
    <w:nsid w:val="43636D27"/>
    <w:multiLevelType w:val="multilevel"/>
    <w:tmpl w:val="66ECDFF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5" w15:restartNumberingAfterBreak="0">
    <w:nsid w:val="463A67ED"/>
    <w:multiLevelType w:val="multilevel"/>
    <w:tmpl w:val="642C4B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6" w15:restartNumberingAfterBreak="0">
    <w:nsid w:val="46B43B9D"/>
    <w:multiLevelType w:val="hybridMultilevel"/>
    <w:tmpl w:val="D27208FA"/>
    <w:lvl w:ilvl="0" w:tplc="BF30363A">
      <w:start w:val="1"/>
      <w:numFmt w:val="decimal"/>
      <w:pStyle w:val="RAN4Observation"/>
      <w:suff w:val="space"/>
      <w:lvlText w:val="Observation %1:"/>
      <w:lvlJc w:val="left"/>
      <w:pPr>
        <w:ind w:left="1637"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47042DCD"/>
    <w:multiLevelType w:val="multilevel"/>
    <w:tmpl w:val="B9687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4722173D"/>
    <w:multiLevelType w:val="multilevel"/>
    <w:tmpl w:val="59600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4819383A"/>
    <w:multiLevelType w:val="multilevel"/>
    <w:tmpl w:val="8BBE7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91" w15:restartNumberingAfterBreak="0">
    <w:nsid w:val="493F4249"/>
    <w:multiLevelType w:val="multilevel"/>
    <w:tmpl w:val="384E89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2" w15:restartNumberingAfterBreak="0">
    <w:nsid w:val="4A0446EF"/>
    <w:multiLevelType w:val="multilevel"/>
    <w:tmpl w:val="E05A7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4A723D2C"/>
    <w:multiLevelType w:val="hybridMultilevel"/>
    <w:tmpl w:val="041610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4" w15:restartNumberingAfterBreak="0">
    <w:nsid w:val="4C077574"/>
    <w:multiLevelType w:val="multilevel"/>
    <w:tmpl w:val="A622E8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5061FD01"/>
    <w:multiLevelType w:val="hybridMultilevel"/>
    <w:tmpl w:val="720A808E"/>
    <w:lvl w:ilvl="0" w:tplc="2C229B9E">
      <w:start w:val="1"/>
      <w:numFmt w:val="bullet"/>
      <w:lvlText w:val=""/>
      <w:lvlJc w:val="left"/>
      <w:pPr>
        <w:ind w:left="720" w:hanging="360"/>
      </w:pPr>
      <w:rPr>
        <w:rFonts w:ascii="Symbol" w:hAnsi="Symbol" w:hint="default"/>
      </w:rPr>
    </w:lvl>
    <w:lvl w:ilvl="1" w:tplc="88687266">
      <w:start w:val="1"/>
      <w:numFmt w:val="bullet"/>
      <w:lvlText w:val="o"/>
      <w:lvlJc w:val="left"/>
      <w:pPr>
        <w:ind w:left="1440" w:hanging="360"/>
      </w:pPr>
      <w:rPr>
        <w:rFonts w:ascii="Courier New" w:hAnsi="Courier New" w:hint="default"/>
      </w:rPr>
    </w:lvl>
    <w:lvl w:ilvl="2" w:tplc="4BE2B15C">
      <w:start w:val="1"/>
      <w:numFmt w:val="bullet"/>
      <w:lvlText w:val=""/>
      <w:lvlJc w:val="left"/>
      <w:pPr>
        <w:ind w:left="2160" w:hanging="360"/>
      </w:pPr>
      <w:rPr>
        <w:rFonts w:ascii="Wingdings" w:hAnsi="Wingdings" w:hint="default"/>
      </w:rPr>
    </w:lvl>
    <w:lvl w:ilvl="3" w:tplc="96B2C08E">
      <w:start w:val="1"/>
      <w:numFmt w:val="bullet"/>
      <w:lvlText w:val=""/>
      <w:lvlJc w:val="left"/>
      <w:pPr>
        <w:ind w:left="2880" w:hanging="360"/>
      </w:pPr>
      <w:rPr>
        <w:rFonts w:ascii="Symbol" w:hAnsi="Symbol" w:hint="default"/>
      </w:rPr>
    </w:lvl>
    <w:lvl w:ilvl="4" w:tplc="AF7CC792">
      <w:start w:val="1"/>
      <w:numFmt w:val="bullet"/>
      <w:lvlText w:val="o"/>
      <w:lvlJc w:val="left"/>
      <w:pPr>
        <w:ind w:left="3600" w:hanging="360"/>
      </w:pPr>
      <w:rPr>
        <w:rFonts w:ascii="Courier New" w:hAnsi="Courier New" w:hint="default"/>
      </w:rPr>
    </w:lvl>
    <w:lvl w:ilvl="5" w:tplc="E9CE2B7E">
      <w:start w:val="1"/>
      <w:numFmt w:val="bullet"/>
      <w:lvlText w:val=""/>
      <w:lvlJc w:val="left"/>
      <w:pPr>
        <w:ind w:left="4320" w:hanging="360"/>
      </w:pPr>
      <w:rPr>
        <w:rFonts w:ascii="Wingdings" w:hAnsi="Wingdings" w:hint="default"/>
      </w:rPr>
    </w:lvl>
    <w:lvl w:ilvl="6" w:tplc="CBF2895A">
      <w:start w:val="1"/>
      <w:numFmt w:val="bullet"/>
      <w:lvlText w:val=""/>
      <w:lvlJc w:val="left"/>
      <w:pPr>
        <w:ind w:left="5040" w:hanging="360"/>
      </w:pPr>
      <w:rPr>
        <w:rFonts w:ascii="Symbol" w:hAnsi="Symbol" w:hint="default"/>
      </w:rPr>
    </w:lvl>
    <w:lvl w:ilvl="7" w:tplc="A1B4DD38">
      <w:start w:val="1"/>
      <w:numFmt w:val="bullet"/>
      <w:lvlText w:val="o"/>
      <w:lvlJc w:val="left"/>
      <w:pPr>
        <w:ind w:left="5760" w:hanging="360"/>
      </w:pPr>
      <w:rPr>
        <w:rFonts w:ascii="Courier New" w:hAnsi="Courier New" w:hint="default"/>
      </w:rPr>
    </w:lvl>
    <w:lvl w:ilvl="8" w:tplc="6BD40AFE">
      <w:start w:val="1"/>
      <w:numFmt w:val="bullet"/>
      <w:lvlText w:val=""/>
      <w:lvlJc w:val="left"/>
      <w:pPr>
        <w:ind w:left="6480" w:hanging="360"/>
      </w:pPr>
      <w:rPr>
        <w:rFonts w:ascii="Wingdings" w:hAnsi="Wingdings" w:hint="default"/>
      </w:rPr>
    </w:lvl>
  </w:abstractNum>
  <w:abstractNum w:abstractNumId="98" w15:restartNumberingAfterBreak="0">
    <w:nsid w:val="510608FC"/>
    <w:multiLevelType w:val="multilevel"/>
    <w:tmpl w:val="A53444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
      <w:lvlJc w:val="left"/>
      <w:pPr>
        <w:ind w:left="4320" w:hanging="360"/>
      </w:pPr>
      <w:rPr>
        <w:rFonts w:ascii="Wingdings" w:hAnsi="Wingdings" w:hint="default"/>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9" w15:restartNumberingAfterBreak="0">
    <w:nsid w:val="51573985"/>
    <w:multiLevelType w:val="hybridMultilevel"/>
    <w:tmpl w:val="E1840CA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0"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52F65E69"/>
    <w:multiLevelType w:val="multilevel"/>
    <w:tmpl w:val="35B0F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530D77FF"/>
    <w:multiLevelType w:val="hybridMultilevel"/>
    <w:tmpl w:val="5A525F8E"/>
    <w:lvl w:ilvl="0" w:tplc="58645FEC">
      <w:start w:val="1"/>
      <w:numFmt w:val="bullet"/>
      <w:lvlText w:val=""/>
      <w:lvlJc w:val="left"/>
      <w:pPr>
        <w:ind w:left="720" w:hanging="360"/>
      </w:pPr>
      <w:rPr>
        <w:rFonts w:ascii="Symbol" w:hAnsi="Symbol" w:hint="default"/>
      </w:rPr>
    </w:lvl>
    <w:lvl w:ilvl="1" w:tplc="3E0A8F6E">
      <w:start w:val="1"/>
      <w:numFmt w:val="bullet"/>
      <w:lvlText w:val="o"/>
      <w:lvlJc w:val="left"/>
      <w:pPr>
        <w:ind w:left="1440" w:hanging="360"/>
      </w:pPr>
      <w:rPr>
        <w:rFonts w:ascii="Courier New" w:hAnsi="Courier New" w:hint="default"/>
      </w:rPr>
    </w:lvl>
    <w:lvl w:ilvl="2" w:tplc="D0107D0E">
      <w:start w:val="1"/>
      <w:numFmt w:val="bullet"/>
      <w:lvlText w:val=""/>
      <w:lvlJc w:val="left"/>
      <w:pPr>
        <w:ind w:left="2160" w:hanging="360"/>
      </w:pPr>
      <w:rPr>
        <w:rFonts w:ascii="Wingdings" w:hAnsi="Wingdings" w:hint="default"/>
      </w:rPr>
    </w:lvl>
    <w:lvl w:ilvl="3" w:tplc="E12CEB3E">
      <w:start w:val="1"/>
      <w:numFmt w:val="bullet"/>
      <w:lvlText w:val=""/>
      <w:lvlJc w:val="left"/>
      <w:pPr>
        <w:ind w:left="2880" w:hanging="360"/>
      </w:pPr>
      <w:rPr>
        <w:rFonts w:ascii="Symbol" w:hAnsi="Symbol" w:hint="default"/>
      </w:rPr>
    </w:lvl>
    <w:lvl w:ilvl="4" w:tplc="3FC6E3B4">
      <w:start w:val="1"/>
      <w:numFmt w:val="bullet"/>
      <w:lvlText w:val="o"/>
      <w:lvlJc w:val="left"/>
      <w:pPr>
        <w:ind w:left="3600" w:hanging="360"/>
      </w:pPr>
      <w:rPr>
        <w:rFonts w:ascii="Courier New" w:hAnsi="Courier New" w:hint="default"/>
      </w:rPr>
    </w:lvl>
    <w:lvl w:ilvl="5" w:tplc="FAC64A56">
      <w:start w:val="1"/>
      <w:numFmt w:val="bullet"/>
      <w:lvlText w:val=""/>
      <w:lvlJc w:val="left"/>
      <w:pPr>
        <w:ind w:left="4320" w:hanging="360"/>
      </w:pPr>
      <w:rPr>
        <w:rFonts w:ascii="Wingdings" w:hAnsi="Wingdings" w:hint="default"/>
      </w:rPr>
    </w:lvl>
    <w:lvl w:ilvl="6" w:tplc="13E0DF5E">
      <w:start w:val="1"/>
      <w:numFmt w:val="bullet"/>
      <w:lvlText w:val=""/>
      <w:lvlJc w:val="left"/>
      <w:pPr>
        <w:ind w:left="5040" w:hanging="360"/>
      </w:pPr>
      <w:rPr>
        <w:rFonts w:ascii="Symbol" w:hAnsi="Symbol" w:hint="default"/>
      </w:rPr>
    </w:lvl>
    <w:lvl w:ilvl="7" w:tplc="B9B4B624">
      <w:start w:val="1"/>
      <w:numFmt w:val="bullet"/>
      <w:lvlText w:val="o"/>
      <w:lvlJc w:val="left"/>
      <w:pPr>
        <w:ind w:left="5760" w:hanging="360"/>
      </w:pPr>
      <w:rPr>
        <w:rFonts w:ascii="Courier New" w:hAnsi="Courier New" w:hint="default"/>
      </w:rPr>
    </w:lvl>
    <w:lvl w:ilvl="8" w:tplc="35021FE6">
      <w:start w:val="1"/>
      <w:numFmt w:val="bullet"/>
      <w:lvlText w:val=""/>
      <w:lvlJc w:val="left"/>
      <w:pPr>
        <w:ind w:left="6480" w:hanging="360"/>
      </w:pPr>
      <w:rPr>
        <w:rFonts w:ascii="Wingdings" w:hAnsi="Wingdings" w:hint="default"/>
      </w:rPr>
    </w:lvl>
  </w:abstractNum>
  <w:abstractNum w:abstractNumId="103" w15:restartNumberingAfterBreak="0">
    <w:nsid w:val="5321558C"/>
    <w:multiLevelType w:val="multilevel"/>
    <w:tmpl w:val="24121D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533B36E4"/>
    <w:multiLevelType w:val="multilevel"/>
    <w:tmpl w:val="20F0E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538C6A2F"/>
    <w:multiLevelType w:val="multilevel"/>
    <w:tmpl w:val="538C6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547A22F5"/>
    <w:multiLevelType w:val="multilevel"/>
    <w:tmpl w:val="8714A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54D36E24"/>
    <w:multiLevelType w:val="multilevel"/>
    <w:tmpl w:val="54D36E24"/>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8" w15:restartNumberingAfterBreak="0">
    <w:nsid w:val="54DA7EE7"/>
    <w:multiLevelType w:val="multilevel"/>
    <w:tmpl w:val="4A2615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A356597"/>
    <w:multiLevelType w:val="hybridMultilevel"/>
    <w:tmpl w:val="A7C85036"/>
    <w:lvl w:ilvl="0" w:tplc="9A5EB7A6">
      <w:start w:val="1"/>
      <w:numFmt w:val="lowerLetter"/>
      <w:lvlText w:val="%1."/>
      <w:lvlJc w:val="left"/>
      <w:pPr>
        <w:ind w:left="720" w:hanging="360"/>
      </w:pPr>
      <w:rPr>
        <w:rFonts w:ascii="Times New Roman" w:eastAsiaTheme="minorHAnsi" w:hAnsi="Times New Roman" w:cstheme="minorBidi"/>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5A617E0A"/>
    <w:multiLevelType w:val="hybridMultilevel"/>
    <w:tmpl w:val="87B253A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3" w15:restartNumberingAfterBreak="0">
    <w:nsid w:val="5A664C5D"/>
    <w:multiLevelType w:val="multilevel"/>
    <w:tmpl w:val="7EC01CA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4"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5C810571"/>
    <w:multiLevelType w:val="multilevel"/>
    <w:tmpl w:val="E5F8E61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6" w15:restartNumberingAfterBreak="0">
    <w:nsid w:val="5CEB76FE"/>
    <w:multiLevelType w:val="multilevel"/>
    <w:tmpl w:val="78446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5D585584"/>
    <w:multiLevelType w:val="multilevel"/>
    <w:tmpl w:val="D2860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5D887250"/>
    <w:multiLevelType w:val="hybridMultilevel"/>
    <w:tmpl w:val="20CA3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5DF82EC8"/>
    <w:multiLevelType w:val="multilevel"/>
    <w:tmpl w:val="D70A329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0" w15:restartNumberingAfterBreak="0">
    <w:nsid w:val="5E7860AE"/>
    <w:multiLevelType w:val="multilevel"/>
    <w:tmpl w:val="A622E8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61F952DF"/>
    <w:multiLevelType w:val="multilevel"/>
    <w:tmpl w:val="0AD6005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2" w15:restartNumberingAfterBreak="0">
    <w:nsid w:val="61FA092C"/>
    <w:multiLevelType w:val="multilevel"/>
    <w:tmpl w:val="20723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62632E34"/>
    <w:multiLevelType w:val="multilevel"/>
    <w:tmpl w:val="5C0CBDB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4" w15:restartNumberingAfterBreak="0">
    <w:nsid w:val="628B386B"/>
    <w:multiLevelType w:val="multilevel"/>
    <w:tmpl w:val="63C4E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64D174CF"/>
    <w:multiLevelType w:val="multilevel"/>
    <w:tmpl w:val="DD302B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65912A69"/>
    <w:multiLevelType w:val="multilevel"/>
    <w:tmpl w:val="77069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8"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9" w15:restartNumberingAfterBreak="0">
    <w:nsid w:val="684C7566"/>
    <w:multiLevelType w:val="hybridMultilevel"/>
    <w:tmpl w:val="498619CE"/>
    <w:lvl w:ilvl="0" w:tplc="50867C78">
      <w:start w:val="1"/>
      <w:numFmt w:val="bullet"/>
      <w:lvlText w:val="•"/>
      <w:lvlJc w:val="left"/>
      <w:pPr>
        <w:tabs>
          <w:tab w:val="num" w:pos="720"/>
        </w:tabs>
        <w:ind w:left="720" w:hanging="360"/>
      </w:pPr>
      <w:rPr>
        <w:rFonts w:ascii="Arial" w:hAnsi="Arial" w:hint="default"/>
      </w:rPr>
    </w:lvl>
    <w:lvl w:ilvl="1" w:tplc="A096288A">
      <w:numFmt w:val="bullet"/>
      <w:lvlText w:val="•"/>
      <w:lvlJc w:val="left"/>
      <w:pPr>
        <w:tabs>
          <w:tab w:val="num" w:pos="1440"/>
        </w:tabs>
        <w:ind w:left="1440" w:hanging="360"/>
      </w:pPr>
      <w:rPr>
        <w:rFonts w:ascii="Arial" w:hAnsi="Arial" w:hint="default"/>
      </w:rPr>
    </w:lvl>
    <w:lvl w:ilvl="2" w:tplc="AE42CAB0" w:tentative="1">
      <w:start w:val="1"/>
      <w:numFmt w:val="bullet"/>
      <w:lvlText w:val="•"/>
      <w:lvlJc w:val="left"/>
      <w:pPr>
        <w:tabs>
          <w:tab w:val="num" w:pos="2160"/>
        </w:tabs>
        <w:ind w:left="2160" w:hanging="360"/>
      </w:pPr>
      <w:rPr>
        <w:rFonts w:ascii="Arial" w:hAnsi="Arial" w:hint="default"/>
      </w:rPr>
    </w:lvl>
    <w:lvl w:ilvl="3" w:tplc="4BE86F84" w:tentative="1">
      <w:start w:val="1"/>
      <w:numFmt w:val="bullet"/>
      <w:lvlText w:val="•"/>
      <w:lvlJc w:val="left"/>
      <w:pPr>
        <w:tabs>
          <w:tab w:val="num" w:pos="2880"/>
        </w:tabs>
        <w:ind w:left="2880" w:hanging="360"/>
      </w:pPr>
      <w:rPr>
        <w:rFonts w:ascii="Arial" w:hAnsi="Arial" w:hint="default"/>
      </w:rPr>
    </w:lvl>
    <w:lvl w:ilvl="4" w:tplc="ADE6019C" w:tentative="1">
      <w:start w:val="1"/>
      <w:numFmt w:val="bullet"/>
      <w:lvlText w:val="•"/>
      <w:lvlJc w:val="left"/>
      <w:pPr>
        <w:tabs>
          <w:tab w:val="num" w:pos="3600"/>
        </w:tabs>
        <w:ind w:left="3600" w:hanging="360"/>
      </w:pPr>
      <w:rPr>
        <w:rFonts w:ascii="Arial" w:hAnsi="Arial" w:hint="default"/>
      </w:rPr>
    </w:lvl>
    <w:lvl w:ilvl="5" w:tplc="06764AD4" w:tentative="1">
      <w:start w:val="1"/>
      <w:numFmt w:val="bullet"/>
      <w:lvlText w:val="•"/>
      <w:lvlJc w:val="left"/>
      <w:pPr>
        <w:tabs>
          <w:tab w:val="num" w:pos="4320"/>
        </w:tabs>
        <w:ind w:left="4320" w:hanging="360"/>
      </w:pPr>
      <w:rPr>
        <w:rFonts w:ascii="Arial" w:hAnsi="Arial" w:hint="default"/>
      </w:rPr>
    </w:lvl>
    <w:lvl w:ilvl="6" w:tplc="0F0475DA" w:tentative="1">
      <w:start w:val="1"/>
      <w:numFmt w:val="bullet"/>
      <w:lvlText w:val="•"/>
      <w:lvlJc w:val="left"/>
      <w:pPr>
        <w:tabs>
          <w:tab w:val="num" w:pos="5040"/>
        </w:tabs>
        <w:ind w:left="5040" w:hanging="360"/>
      </w:pPr>
      <w:rPr>
        <w:rFonts w:ascii="Arial" w:hAnsi="Arial" w:hint="default"/>
      </w:rPr>
    </w:lvl>
    <w:lvl w:ilvl="7" w:tplc="CBBA4B12" w:tentative="1">
      <w:start w:val="1"/>
      <w:numFmt w:val="bullet"/>
      <w:lvlText w:val="•"/>
      <w:lvlJc w:val="left"/>
      <w:pPr>
        <w:tabs>
          <w:tab w:val="num" w:pos="5760"/>
        </w:tabs>
        <w:ind w:left="5760" w:hanging="360"/>
      </w:pPr>
      <w:rPr>
        <w:rFonts w:ascii="Arial" w:hAnsi="Arial" w:hint="default"/>
      </w:rPr>
    </w:lvl>
    <w:lvl w:ilvl="8" w:tplc="5DBEB664"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68973EF3"/>
    <w:multiLevelType w:val="multilevel"/>
    <w:tmpl w:val="798A0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69330AE7"/>
    <w:multiLevelType w:val="multilevel"/>
    <w:tmpl w:val="CBAE727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2" w15:restartNumberingAfterBreak="0">
    <w:nsid w:val="6AA628DD"/>
    <w:multiLevelType w:val="multilevel"/>
    <w:tmpl w:val="D4AC7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3" w15:restartNumberingAfterBreak="0">
    <w:nsid w:val="6AD130A8"/>
    <w:multiLevelType w:val="multilevel"/>
    <w:tmpl w:val="8EBA18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6B3C3D35"/>
    <w:multiLevelType w:val="multilevel"/>
    <w:tmpl w:val="24121D9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6CAA04C9"/>
    <w:multiLevelType w:val="multilevel"/>
    <w:tmpl w:val="777C505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6" w15:restartNumberingAfterBreak="0">
    <w:nsid w:val="6F4E5F3E"/>
    <w:multiLevelType w:val="hybridMultilevel"/>
    <w:tmpl w:val="2B0238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195665BE">
      <w:start w:val="1"/>
      <w:numFmt w:val="lowerRoman"/>
      <w:lvlText w:val="%3)"/>
      <w:lvlJc w:val="left"/>
      <w:pPr>
        <w:ind w:left="862"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6FAF63E9"/>
    <w:multiLevelType w:val="multilevel"/>
    <w:tmpl w:val="703C46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0E97B3C"/>
    <w:multiLevelType w:val="multilevel"/>
    <w:tmpl w:val="144E61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722956BA"/>
    <w:multiLevelType w:val="multilevel"/>
    <w:tmpl w:val="C51E95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740705D0"/>
    <w:multiLevelType w:val="multilevel"/>
    <w:tmpl w:val="639243F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41" w15:restartNumberingAfterBreak="0">
    <w:nsid w:val="7454157C"/>
    <w:multiLevelType w:val="multilevel"/>
    <w:tmpl w:val="E1B8F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74A65687"/>
    <w:multiLevelType w:val="multilevel"/>
    <w:tmpl w:val="7A684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74AF2D2A"/>
    <w:multiLevelType w:val="hybridMultilevel"/>
    <w:tmpl w:val="BFEC5C6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4" w15:restartNumberingAfterBreak="0">
    <w:nsid w:val="75D00B73"/>
    <w:multiLevelType w:val="multilevel"/>
    <w:tmpl w:val="F06E63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77E577F9"/>
    <w:multiLevelType w:val="hybridMultilevel"/>
    <w:tmpl w:val="804C7D9C"/>
    <w:lvl w:ilvl="0" w:tplc="5BFAF46C">
      <w:start w:val="1"/>
      <w:numFmt w:val="bullet"/>
      <w:lvlText w:val=""/>
      <w:lvlJc w:val="left"/>
      <w:pPr>
        <w:ind w:left="720" w:hanging="360"/>
      </w:pPr>
      <w:rPr>
        <w:rFonts w:ascii="Symbol" w:hAnsi="Symbol" w:hint="default"/>
      </w:rPr>
    </w:lvl>
    <w:lvl w:ilvl="1" w:tplc="6AC478F4">
      <w:start w:val="1"/>
      <w:numFmt w:val="bullet"/>
      <w:lvlText w:val="o"/>
      <w:lvlJc w:val="left"/>
      <w:pPr>
        <w:ind w:left="1440" w:hanging="360"/>
      </w:pPr>
      <w:rPr>
        <w:rFonts w:ascii="Courier New" w:hAnsi="Courier New" w:hint="default"/>
      </w:rPr>
    </w:lvl>
    <w:lvl w:ilvl="2" w:tplc="CA6AC56C">
      <w:start w:val="1"/>
      <w:numFmt w:val="bullet"/>
      <w:lvlText w:val=""/>
      <w:lvlJc w:val="left"/>
      <w:pPr>
        <w:ind w:left="2160" w:hanging="360"/>
      </w:pPr>
      <w:rPr>
        <w:rFonts w:ascii="Wingdings" w:hAnsi="Wingdings" w:hint="default"/>
      </w:rPr>
    </w:lvl>
    <w:lvl w:ilvl="3" w:tplc="3A6A6054">
      <w:start w:val="1"/>
      <w:numFmt w:val="bullet"/>
      <w:lvlText w:val=""/>
      <w:lvlJc w:val="left"/>
      <w:pPr>
        <w:ind w:left="2880" w:hanging="360"/>
      </w:pPr>
      <w:rPr>
        <w:rFonts w:ascii="Symbol" w:hAnsi="Symbol" w:hint="default"/>
      </w:rPr>
    </w:lvl>
    <w:lvl w:ilvl="4" w:tplc="CF9C33C8">
      <w:start w:val="1"/>
      <w:numFmt w:val="bullet"/>
      <w:lvlText w:val="o"/>
      <w:lvlJc w:val="left"/>
      <w:pPr>
        <w:ind w:left="3600" w:hanging="360"/>
      </w:pPr>
      <w:rPr>
        <w:rFonts w:ascii="Courier New" w:hAnsi="Courier New" w:hint="default"/>
      </w:rPr>
    </w:lvl>
    <w:lvl w:ilvl="5" w:tplc="E5523818">
      <w:start w:val="1"/>
      <w:numFmt w:val="bullet"/>
      <w:lvlText w:val=""/>
      <w:lvlJc w:val="left"/>
      <w:pPr>
        <w:ind w:left="4320" w:hanging="360"/>
      </w:pPr>
      <w:rPr>
        <w:rFonts w:ascii="Wingdings" w:hAnsi="Wingdings" w:hint="default"/>
      </w:rPr>
    </w:lvl>
    <w:lvl w:ilvl="6" w:tplc="53D8E3DE">
      <w:start w:val="1"/>
      <w:numFmt w:val="bullet"/>
      <w:lvlText w:val=""/>
      <w:lvlJc w:val="left"/>
      <w:pPr>
        <w:ind w:left="5040" w:hanging="360"/>
      </w:pPr>
      <w:rPr>
        <w:rFonts w:ascii="Symbol" w:hAnsi="Symbol" w:hint="default"/>
      </w:rPr>
    </w:lvl>
    <w:lvl w:ilvl="7" w:tplc="551ED4CC">
      <w:start w:val="1"/>
      <w:numFmt w:val="bullet"/>
      <w:lvlText w:val="o"/>
      <w:lvlJc w:val="left"/>
      <w:pPr>
        <w:ind w:left="5760" w:hanging="360"/>
      </w:pPr>
      <w:rPr>
        <w:rFonts w:ascii="Courier New" w:hAnsi="Courier New" w:hint="default"/>
      </w:rPr>
    </w:lvl>
    <w:lvl w:ilvl="8" w:tplc="40824D1A">
      <w:start w:val="1"/>
      <w:numFmt w:val="bullet"/>
      <w:lvlText w:val=""/>
      <w:lvlJc w:val="left"/>
      <w:pPr>
        <w:ind w:left="6480" w:hanging="360"/>
      </w:pPr>
      <w:rPr>
        <w:rFonts w:ascii="Wingdings" w:hAnsi="Wingdings" w:hint="default"/>
      </w:rPr>
    </w:lvl>
  </w:abstractNum>
  <w:abstractNum w:abstractNumId="146" w15:restartNumberingAfterBreak="0">
    <w:nsid w:val="77E67880"/>
    <w:multiLevelType w:val="multilevel"/>
    <w:tmpl w:val="3B6E3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782C0FC0"/>
    <w:multiLevelType w:val="multilevel"/>
    <w:tmpl w:val="EE1A1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8" w15:restartNumberingAfterBreak="0">
    <w:nsid w:val="788C66B4"/>
    <w:multiLevelType w:val="multilevel"/>
    <w:tmpl w:val="691832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Wingdings" w:hAnsi="Wingdings" w:hint="default"/>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
      <w:lvlJc w:val="left"/>
      <w:pPr>
        <w:ind w:left="4320" w:hanging="360"/>
      </w:pPr>
      <w:rPr>
        <w:rFonts w:ascii="Wingdings" w:hAnsi="Wingdings" w:hint="default"/>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9" w15:restartNumberingAfterBreak="0">
    <w:nsid w:val="78B749EB"/>
    <w:multiLevelType w:val="multilevel"/>
    <w:tmpl w:val="40AC70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Wingdings" w:hAnsi="Wingdings" w:hint="default"/>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
      <w:lvlJc w:val="left"/>
      <w:pPr>
        <w:ind w:left="4320" w:hanging="360"/>
      </w:pPr>
      <w:rPr>
        <w:rFonts w:ascii="Wingdings" w:hAnsi="Wingdings" w:hint="default"/>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0" w15:restartNumberingAfterBreak="0">
    <w:nsid w:val="79A749C2"/>
    <w:multiLevelType w:val="multilevel"/>
    <w:tmpl w:val="5AF85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Wingdings" w:hAnsi="Wingdings" w:hint="default"/>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1" w15:restartNumberingAfterBreak="0">
    <w:nsid w:val="7AAB3E3E"/>
    <w:multiLevelType w:val="hybridMultilevel"/>
    <w:tmpl w:val="03A2C68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7CAB6FE2"/>
    <w:multiLevelType w:val="multilevel"/>
    <w:tmpl w:val="20F837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3" w15:restartNumberingAfterBreak="0">
    <w:nsid w:val="7D6B4E6F"/>
    <w:multiLevelType w:val="multilevel"/>
    <w:tmpl w:val="6DEA2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4566261">
    <w:abstractNumId w:val="102"/>
  </w:num>
  <w:num w:numId="2" w16cid:durableId="764611871">
    <w:abstractNumId w:val="47"/>
  </w:num>
  <w:num w:numId="3" w16cid:durableId="1232229916">
    <w:abstractNumId w:val="9"/>
  </w:num>
  <w:num w:numId="4" w16cid:durableId="1221399174">
    <w:abstractNumId w:val="97"/>
  </w:num>
  <w:num w:numId="5" w16cid:durableId="2000306882">
    <w:abstractNumId w:val="55"/>
  </w:num>
  <w:num w:numId="6" w16cid:durableId="3215982">
    <w:abstractNumId w:val="145"/>
  </w:num>
  <w:num w:numId="7" w16cid:durableId="1792749823">
    <w:abstractNumId w:val="96"/>
  </w:num>
  <w:num w:numId="8" w16cid:durableId="80681869">
    <w:abstractNumId w:val="86"/>
  </w:num>
  <w:num w:numId="9" w16cid:durableId="1566528953">
    <w:abstractNumId w:val="95"/>
  </w:num>
  <w:num w:numId="10" w16cid:durableId="1456096507">
    <w:abstractNumId w:val="127"/>
  </w:num>
  <w:num w:numId="11" w16cid:durableId="1659071369">
    <w:abstractNumId w:val="109"/>
  </w:num>
  <w:num w:numId="12" w16cid:durableId="143009612">
    <w:abstractNumId w:val="4"/>
  </w:num>
  <w:num w:numId="13" w16cid:durableId="59058416">
    <w:abstractNumId w:val="105"/>
  </w:num>
  <w:num w:numId="14" w16cid:durableId="106780570">
    <w:abstractNumId w:val="107"/>
  </w:num>
  <w:num w:numId="15" w16cid:durableId="1751269429">
    <w:abstractNumId w:val="57"/>
  </w:num>
  <w:num w:numId="16" w16cid:durableId="1088499906">
    <w:abstractNumId w:val="41"/>
  </w:num>
  <w:num w:numId="17" w16cid:durableId="619604197">
    <w:abstractNumId w:val="136"/>
  </w:num>
  <w:num w:numId="18" w16cid:durableId="984705801">
    <w:abstractNumId w:val="151"/>
  </w:num>
  <w:num w:numId="19" w16cid:durableId="1535197110">
    <w:abstractNumId w:val="54"/>
  </w:num>
  <w:num w:numId="20" w16cid:durableId="281959611">
    <w:abstractNumId w:val="110"/>
  </w:num>
  <w:num w:numId="21" w16cid:durableId="1316567091">
    <w:abstractNumId w:val="118"/>
  </w:num>
  <w:num w:numId="22" w16cid:durableId="915674008">
    <w:abstractNumId w:val="118"/>
  </w:num>
  <w:num w:numId="23" w16cid:durableId="364912114">
    <w:abstractNumId w:val="73"/>
  </w:num>
  <w:num w:numId="24" w16cid:durableId="1765147404">
    <w:abstractNumId w:val="129"/>
  </w:num>
  <w:num w:numId="25" w16cid:durableId="1561478436">
    <w:abstractNumId w:val="128"/>
  </w:num>
  <w:num w:numId="26" w16cid:durableId="1146972357">
    <w:abstractNumId w:val="92"/>
  </w:num>
  <w:num w:numId="27" w16cid:durableId="481897276">
    <w:abstractNumId w:val="114"/>
  </w:num>
  <w:num w:numId="28" w16cid:durableId="1642929598">
    <w:abstractNumId w:val="90"/>
  </w:num>
  <w:num w:numId="29" w16cid:durableId="1974360603">
    <w:abstractNumId w:val="15"/>
  </w:num>
  <w:num w:numId="30" w16cid:durableId="2021004226">
    <w:abstractNumId w:val="111"/>
  </w:num>
  <w:num w:numId="31" w16cid:durableId="1579175254">
    <w:abstractNumId w:val="22"/>
  </w:num>
  <w:num w:numId="32" w16cid:durableId="8993054">
    <w:abstractNumId w:val="100"/>
  </w:num>
  <w:num w:numId="33" w16cid:durableId="437915712">
    <w:abstractNumId w:val="143"/>
  </w:num>
  <w:num w:numId="34" w16cid:durableId="697311519">
    <w:abstractNumId w:val="78"/>
  </w:num>
  <w:num w:numId="35" w16cid:durableId="150610220">
    <w:abstractNumId w:val="79"/>
  </w:num>
  <w:num w:numId="36" w16cid:durableId="156044196">
    <w:abstractNumId w:val="82"/>
  </w:num>
  <w:num w:numId="37" w16cid:durableId="505025172">
    <w:abstractNumId w:val="84"/>
  </w:num>
  <w:num w:numId="38" w16cid:durableId="496311939">
    <w:abstractNumId w:val="113"/>
  </w:num>
  <w:num w:numId="39" w16cid:durableId="101267967">
    <w:abstractNumId w:val="71"/>
  </w:num>
  <w:num w:numId="40" w16cid:durableId="1733770343">
    <w:abstractNumId w:val="39"/>
  </w:num>
  <w:num w:numId="41" w16cid:durableId="522671827">
    <w:abstractNumId w:val="127"/>
  </w:num>
  <w:num w:numId="42" w16cid:durableId="1567883280">
    <w:abstractNumId w:val="56"/>
  </w:num>
  <w:num w:numId="43" w16cid:durableId="1000544961">
    <w:abstractNumId w:val="31"/>
  </w:num>
  <w:num w:numId="44" w16cid:durableId="1723938871">
    <w:abstractNumId w:val="93"/>
  </w:num>
  <w:num w:numId="45" w16cid:durableId="1775713468">
    <w:abstractNumId w:val="34"/>
  </w:num>
  <w:num w:numId="46" w16cid:durableId="1248467031">
    <w:abstractNumId w:val="3"/>
  </w:num>
  <w:num w:numId="47" w16cid:durableId="945118065">
    <w:abstractNumId w:val="112"/>
  </w:num>
  <w:num w:numId="48" w16cid:durableId="1562907283">
    <w:abstractNumId w:val="65"/>
  </w:num>
  <w:num w:numId="49" w16cid:durableId="1942180811">
    <w:abstractNumId w:val="10"/>
  </w:num>
  <w:num w:numId="50" w16cid:durableId="1922137734">
    <w:abstractNumId w:val="14"/>
  </w:num>
  <w:num w:numId="51" w16cid:durableId="1901820462">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69777295">
    <w:abstractNumId w:val="103"/>
  </w:num>
  <w:num w:numId="53" w16cid:durableId="565381643">
    <w:abstractNumId w:val="63"/>
  </w:num>
  <w:num w:numId="54" w16cid:durableId="1130170691">
    <w:abstractNumId w:val="5"/>
  </w:num>
  <w:num w:numId="55" w16cid:durableId="787433737">
    <w:abstractNumId w:val="139"/>
  </w:num>
  <w:num w:numId="56" w16cid:durableId="1072848596">
    <w:abstractNumId w:val="76"/>
  </w:num>
  <w:num w:numId="57" w16cid:durableId="349336649">
    <w:abstractNumId w:val="74"/>
  </w:num>
  <w:num w:numId="58" w16cid:durableId="532959880">
    <w:abstractNumId w:val="2"/>
  </w:num>
  <w:num w:numId="59" w16cid:durableId="99180616">
    <w:abstractNumId w:val="27"/>
  </w:num>
  <w:num w:numId="60" w16cid:durableId="2140880431">
    <w:abstractNumId w:val="26"/>
  </w:num>
  <w:num w:numId="61" w16cid:durableId="558781883">
    <w:abstractNumId w:val="44"/>
  </w:num>
  <w:num w:numId="62" w16cid:durableId="1848868083">
    <w:abstractNumId w:val="77"/>
  </w:num>
  <w:num w:numId="63" w16cid:durableId="1592275597">
    <w:abstractNumId w:val="87"/>
  </w:num>
  <w:num w:numId="64" w16cid:durableId="1631934333">
    <w:abstractNumId w:val="24"/>
  </w:num>
  <w:num w:numId="65" w16cid:durableId="1325546977">
    <w:abstractNumId w:val="32"/>
  </w:num>
  <w:num w:numId="66" w16cid:durableId="1103526781">
    <w:abstractNumId w:val="6"/>
  </w:num>
  <w:num w:numId="67" w16cid:durableId="2041782469">
    <w:abstractNumId w:val="152"/>
  </w:num>
  <w:num w:numId="68" w16cid:durableId="1029374716">
    <w:abstractNumId w:val="83"/>
  </w:num>
  <w:num w:numId="69" w16cid:durableId="614289756">
    <w:abstractNumId w:val="117"/>
  </w:num>
  <w:num w:numId="70" w16cid:durableId="1941451945">
    <w:abstractNumId w:val="106"/>
  </w:num>
  <w:num w:numId="71" w16cid:durableId="2115586542">
    <w:abstractNumId w:val="130"/>
  </w:num>
  <w:num w:numId="72" w16cid:durableId="880164373">
    <w:abstractNumId w:val="43"/>
  </w:num>
  <w:num w:numId="73" w16cid:durableId="1013414624">
    <w:abstractNumId w:val="116"/>
  </w:num>
  <w:num w:numId="74" w16cid:durableId="782501843">
    <w:abstractNumId w:val="62"/>
  </w:num>
  <w:num w:numId="75" w16cid:durableId="777681336">
    <w:abstractNumId w:val="18"/>
  </w:num>
  <w:num w:numId="76" w16cid:durableId="1763799631">
    <w:abstractNumId w:val="17"/>
  </w:num>
  <w:num w:numId="77" w16cid:durableId="1305038945">
    <w:abstractNumId w:val="146"/>
  </w:num>
  <w:num w:numId="78" w16cid:durableId="1086850713">
    <w:abstractNumId w:val="124"/>
  </w:num>
  <w:num w:numId="79" w16cid:durableId="313729900">
    <w:abstractNumId w:val="21"/>
  </w:num>
  <w:num w:numId="80" w16cid:durableId="648479399">
    <w:abstractNumId w:val="126"/>
  </w:num>
  <w:num w:numId="81" w16cid:durableId="567225798">
    <w:abstractNumId w:val="91"/>
  </w:num>
  <w:num w:numId="82" w16cid:durableId="662510971">
    <w:abstractNumId w:val="12"/>
  </w:num>
  <w:num w:numId="83" w16cid:durableId="992104437">
    <w:abstractNumId w:val="61"/>
  </w:num>
  <w:num w:numId="84" w16cid:durableId="659697467">
    <w:abstractNumId w:val="142"/>
  </w:num>
  <w:num w:numId="85" w16cid:durableId="1184058359">
    <w:abstractNumId w:val="7"/>
  </w:num>
  <w:num w:numId="86" w16cid:durableId="1268200992">
    <w:abstractNumId w:val="123"/>
  </w:num>
  <w:num w:numId="87" w16cid:durableId="1968508408">
    <w:abstractNumId w:val="72"/>
  </w:num>
  <w:num w:numId="88" w16cid:durableId="1926574977">
    <w:abstractNumId w:val="20"/>
  </w:num>
  <w:num w:numId="89" w16cid:durableId="744887208">
    <w:abstractNumId w:val="35"/>
  </w:num>
  <w:num w:numId="90" w16cid:durableId="649748237">
    <w:abstractNumId w:val="11"/>
  </w:num>
  <w:num w:numId="91" w16cid:durableId="95255264">
    <w:abstractNumId w:val="101"/>
  </w:num>
  <w:num w:numId="92" w16cid:durableId="1139028890">
    <w:abstractNumId w:val="147"/>
  </w:num>
  <w:num w:numId="93" w16cid:durableId="1236630003">
    <w:abstractNumId w:val="30"/>
  </w:num>
  <w:num w:numId="94" w16cid:durableId="2065828533">
    <w:abstractNumId w:val="88"/>
  </w:num>
  <w:num w:numId="95" w16cid:durableId="1707946995">
    <w:abstractNumId w:val="75"/>
  </w:num>
  <w:num w:numId="96" w16cid:durableId="2048096279">
    <w:abstractNumId w:val="153"/>
  </w:num>
  <w:num w:numId="97" w16cid:durableId="1228226708">
    <w:abstractNumId w:val="45"/>
  </w:num>
  <w:num w:numId="98" w16cid:durableId="679628507">
    <w:abstractNumId w:val="29"/>
  </w:num>
  <w:num w:numId="99" w16cid:durableId="1989938330">
    <w:abstractNumId w:val="104"/>
  </w:num>
  <w:num w:numId="100" w16cid:durableId="686448584">
    <w:abstractNumId w:val="67"/>
  </w:num>
  <w:num w:numId="101" w16cid:durableId="1445613350">
    <w:abstractNumId w:val="46"/>
  </w:num>
  <w:num w:numId="102" w16cid:durableId="1560365111">
    <w:abstractNumId w:val="50"/>
  </w:num>
  <w:num w:numId="103" w16cid:durableId="1385832097">
    <w:abstractNumId w:val="66"/>
  </w:num>
  <w:num w:numId="104" w16cid:durableId="1165584645">
    <w:abstractNumId w:val="122"/>
  </w:num>
  <w:num w:numId="105" w16cid:durableId="949626699">
    <w:abstractNumId w:val="40"/>
  </w:num>
  <w:num w:numId="106" w16cid:durableId="982924756">
    <w:abstractNumId w:val="70"/>
  </w:num>
  <w:num w:numId="107" w16cid:durableId="163789700">
    <w:abstractNumId w:val="138"/>
  </w:num>
  <w:num w:numId="108" w16cid:durableId="169415826">
    <w:abstractNumId w:val="69"/>
  </w:num>
  <w:num w:numId="109" w16cid:durableId="2086142048">
    <w:abstractNumId w:val="52"/>
  </w:num>
  <w:num w:numId="110" w16cid:durableId="1501191507">
    <w:abstractNumId w:val="25"/>
  </w:num>
  <w:num w:numId="111" w16cid:durableId="1332100044">
    <w:abstractNumId w:val="1"/>
  </w:num>
  <w:num w:numId="112" w16cid:durableId="1575703217">
    <w:abstractNumId w:val="148"/>
  </w:num>
  <w:num w:numId="113" w16cid:durableId="1988630352">
    <w:abstractNumId w:val="28"/>
  </w:num>
  <w:num w:numId="114" w16cid:durableId="886380463">
    <w:abstractNumId w:val="125"/>
  </w:num>
  <w:num w:numId="115" w16cid:durableId="282661480">
    <w:abstractNumId w:val="144"/>
  </w:num>
  <w:num w:numId="116" w16cid:durableId="1981034669">
    <w:abstractNumId w:val="59"/>
  </w:num>
  <w:num w:numId="117" w16cid:durableId="1706634504">
    <w:abstractNumId w:val="133"/>
  </w:num>
  <w:num w:numId="118" w16cid:durableId="249657657">
    <w:abstractNumId w:val="89"/>
  </w:num>
  <w:num w:numId="119" w16cid:durableId="721565064">
    <w:abstractNumId w:val="64"/>
  </w:num>
  <w:num w:numId="120" w16cid:durableId="923102094">
    <w:abstractNumId w:val="131"/>
  </w:num>
  <w:num w:numId="121" w16cid:durableId="1438019184">
    <w:abstractNumId w:val="16"/>
  </w:num>
  <w:num w:numId="122" w16cid:durableId="1721438417">
    <w:abstractNumId w:val="42"/>
  </w:num>
  <w:num w:numId="123" w16cid:durableId="2101176574">
    <w:abstractNumId w:val="19"/>
  </w:num>
  <w:num w:numId="124" w16cid:durableId="1099451780">
    <w:abstractNumId w:val="119"/>
  </w:num>
  <w:num w:numId="125" w16cid:durableId="1666978639">
    <w:abstractNumId w:val="115"/>
  </w:num>
  <w:num w:numId="126" w16cid:durableId="1741899335">
    <w:abstractNumId w:val="36"/>
  </w:num>
  <w:num w:numId="127" w16cid:durableId="1799178509">
    <w:abstractNumId w:val="51"/>
  </w:num>
  <w:num w:numId="128" w16cid:durableId="250700430">
    <w:abstractNumId w:val="13"/>
  </w:num>
  <w:num w:numId="129" w16cid:durableId="1644850731">
    <w:abstractNumId w:val="85"/>
  </w:num>
  <w:num w:numId="130" w16cid:durableId="1922641134">
    <w:abstractNumId w:val="80"/>
  </w:num>
  <w:num w:numId="131" w16cid:durableId="341204001">
    <w:abstractNumId w:val="137"/>
  </w:num>
  <w:num w:numId="132" w16cid:durableId="2098596469">
    <w:abstractNumId w:val="120"/>
  </w:num>
  <w:num w:numId="133" w16cid:durableId="946740262">
    <w:abstractNumId w:val="60"/>
  </w:num>
  <w:num w:numId="134" w16cid:durableId="1976762431">
    <w:abstractNumId w:val="108"/>
  </w:num>
  <w:num w:numId="135" w16cid:durableId="687830216">
    <w:abstractNumId w:val="141"/>
  </w:num>
  <w:num w:numId="136" w16cid:durableId="1940679482">
    <w:abstractNumId w:val="132"/>
  </w:num>
  <w:num w:numId="137" w16cid:durableId="990057772">
    <w:abstractNumId w:val="81"/>
  </w:num>
  <w:num w:numId="138" w16cid:durableId="423771276">
    <w:abstractNumId w:val="37"/>
  </w:num>
  <w:num w:numId="139" w16cid:durableId="1520049568">
    <w:abstractNumId w:val="150"/>
  </w:num>
  <w:num w:numId="140" w16cid:durableId="1931233205">
    <w:abstractNumId w:val="149"/>
  </w:num>
  <w:num w:numId="141" w16cid:durableId="710376847">
    <w:abstractNumId w:val="48"/>
  </w:num>
  <w:num w:numId="142" w16cid:durableId="1732921857">
    <w:abstractNumId w:val="98"/>
  </w:num>
  <w:num w:numId="143" w16cid:durableId="1564560630">
    <w:abstractNumId w:val="33"/>
  </w:num>
  <w:num w:numId="144" w16cid:durableId="1615745477">
    <w:abstractNumId w:val="94"/>
  </w:num>
  <w:num w:numId="145" w16cid:durableId="1488128455">
    <w:abstractNumId w:val="68"/>
  </w:num>
  <w:num w:numId="146" w16cid:durableId="1381978996">
    <w:abstractNumId w:val="53"/>
  </w:num>
  <w:num w:numId="147" w16cid:durableId="1988316821">
    <w:abstractNumId w:val="86"/>
    <w:lvlOverride w:ilvl="0">
      <w:startOverride w:val="1"/>
    </w:lvlOverride>
  </w:num>
  <w:num w:numId="148" w16cid:durableId="1159073874">
    <w:abstractNumId w:val="38"/>
  </w:num>
  <w:num w:numId="149" w16cid:durableId="344089884">
    <w:abstractNumId w:val="58"/>
  </w:num>
  <w:num w:numId="150" w16cid:durableId="143201355">
    <w:abstractNumId w:val="0"/>
  </w:num>
  <w:num w:numId="151" w16cid:durableId="160433432">
    <w:abstractNumId w:val="135"/>
  </w:num>
  <w:num w:numId="152" w16cid:durableId="1169904411">
    <w:abstractNumId w:val="8"/>
  </w:num>
  <w:num w:numId="153" w16cid:durableId="123668330">
    <w:abstractNumId w:val="121"/>
  </w:num>
  <w:num w:numId="154" w16cid:durableId="1052194721">
    <w:abstractNumId w:val="49"/>
  </w:num>
  <w:num w:numId="155" w16cid:durableId="289946292">
    <w:abstractNumId w:val="99"/>
  </w:num>
  <w:num w:numId="156" w16cid:durableId="399838886">
    <w:abstractNumId w:val="140"/>
  </w:num>
  <w:num w:numId="157" w16cid:durableId="1511260476">
    <w:abstractNumId w:val="23"/>
  </w:num>
  <w:num w:numId="158" w16cid:durableId="1584484672">
    <w:abstractNumId w:val="134"/>
  </w:num>
  <w:num w:numId="159" w16cid:durableId="1389571343">
    <w:abstractNumId w:val="111"/>
  </w:num>
  <w:numIdMacAtCleanup w:val="1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1732A"/>
    <w:rsid w:val="000008F3"/>
    <w:rsid w:val="00001C9B"/>
    <w:rsid w:val="000020C8"/>
    <w:rsid w:val="000020CD"/>
    <w:rsid w:val="00002399"/>
    <w:rsid w:val="00002598"/>
    <w:rsid w:val="000035D7"/>
    <w:rsid w:val="00003726"/>
    <w:rsid w:val="00003B7F"/>
    <w:rsid w:val="000040DC"/>
    <w:rsid w:val="0000435F"/>
    <w:rsid w:val="00004415"/>
    <w:rsid w:val="000045C1"/>
    <w:rsid w:val="00004DCD"/>
    <w:rsid w:val="00005757"/>
    <w:rsid w:val="00005B75"/>
    <w:rsid w:val="0000628A"/>
    <w:rsid w:val="00006499"/>
    <w:rsid w:val="0000675B"/>
    <w:rsid w:val="00006BCA"/>
    <w:rsid w:val="00007347"/>
    <w:rsid w:val="0001018E"/>
    <w:rsid w:val="00010930"/>
    <w:rsid w:val="00011784"/>
    <w:rsid w:val="0001262C"/>
    <w:rsid w:val="00013683"/>
    <w:rsid w:val="00013801"/>
    <w:rsid w:val="00014582"/>
    <w:rsid w:val="0001491B"/>
    <w:rsid w:val="00014B70"/>
    <w:rsid w:val="00014E3F"/>
    <w:rsid w:val="000151EF"/>
    <w:rsid w:val="000158C9"/>
    <w:rsid w:val="00017502"/>
    <w:rsid w:val="00017D64"/>
    <w:rsid w:val="00017D98"/>
    <w:rsid w:val="00017F3C"/>
    <w:rsid w:val="000211CB"/>
    <w:rsid w:val="000215ED"/>
    <w:rsid w:val="00021B97"/>
    <w:rsid w:val="000239F5"/>
    <w:rsid w:val="00024F99"/>
    <w:rsid w:val="00025716"/>
    <w:rsid w:val="0002589F"/>
    <w:rsid w:val="000262E7"/>
    <w:rsid w:val="0002641D"/>
    <w:rsid w:val="00027312"/>
    <w:rsid w:val="00027756"/>
    <w:rsid w:val="00027800"/>
    <w:rsid w:val="00027ECB"/>
    <w:rsid w:val="00030075"/>
    <w:rsid w:val="0003069B"/>
    <w:rsid w:val="00030B19"/>
    <w:rsid w:val="00031310"/>
    <w:rsid w:val="0003258F"/>
    <w:rsid w:val="000327AA"/>
    <w:rsid w:val="00033315"/>
    <w:rsid w:val="000333D6"/>
    <w:rsid w:val="00034413"/>
    <w:rsid w:val="00034526"/>
    <w:rsid w:val="000352AA"/>
    <w:rsid w:val="00035B33"/>
    <w:rsid w:val="00035CF9"/>
    <w:rsid w:val="00035E15"/>
    <w:rsid w:val="00035EC8"/>
    <w:rsid w:val="0003624E"/>
    <w:rsid w:val="000363D8"/>
    <w:rsid w:val="00036487"/>
    <w:rsid w:val="00036D5E"/>
    <w:rsid w:val="000370D3"/>
    <w:rsid w:val="00041250"/>
    <w:rsid w:val="0004185D"/>
    <w:rsid w:val="00041F39"/>
    <w:rsid w:val="00042CAE"/>
    <w:rsid w:val="00042D0C"/>
    <w:rsid w:val="00042F8B"/>
    <w:rsid w:val="00043A4B"/>
    <w:rsid w:val="00043B0F"/>
    <w:rsid w:val="000444B4"/>
    <w:rsid w:val="00045BB6"/>
    <w:rsid w:val="00046E83"/>
    <w:rsid w:val="00047192"/>
    <w:rsid w:val="000472D4"/>
    <w:rsid w:val="0005015E"/>
    <w:rsid w:val="00051E27"/>
    <w:rsid w:val="0005214E"/>
    <w:rsid w:val="00052D59"/>
    <w:rsid w:val="0005352A"/>
    <w:rsid w:val="00053D6C"/>
    <w:rsid w:val="00053DC9"/>
    <w:rsid w:val="00054E70"/>
    <w:rsid w:val="00056017"/>
    <w:rsid w:val="0005635F"/>
    <w:rsid w:val="00056503"/>
    <w:rsid w:val="00057280"/>
    <w:rsid w:val="0006015C"/>
    <w:rsid w:val="00060FAD"/>
    <w:rsid w:val="0006101B"/>
    <w:rsid w:val="0006165A"/>
    <w:rsid w:val="00062376"/>
    <w:rsid w:val="00062781"/>
    <w:rsid w:val="00062FD4"/>
    <w:rsid w:val="00063F85"/>
    <w:rsid w:val="00064E43"/>
    <w:rsid w:val="0006539C"/>
    <w:rsid w:val="000657C5"/>
    <w:rsid w:val="00065A09"/>
    <w:rsid w:val="00065B69"/>
    <w:rsid w:val="000668E8"/>
    <w:rsid w:val="000669B1"/>
    <w:rsid w:val="00066B66"/>
    <w:rsid w:val="00066D99"/>
    <w:rsid w:val="0006752E"/>
    <w:rsid w:val="000676CD"/>
    <w:rsid w:val="00067A37"/>
    <w:rsid w:val="00067CAC"/>
    <w:rsid w:val="00070282"/>
    <w:rsid w:val="000710B6"/>
    <w:rsid w:val="00071437"/>
    <w:rsid w:val="00071C7C"/>
    <w:rsid w:val="000729E5"/>
    <w:rsid w:val="000729FE"/>
    <w:rsid w:val="00072A72"/>
    <w:rsid w:val="00072CCA"/>
    <w:rsid w:val="000731C7"/>
    <w:rsid w:val="00073849"/>
    <w:rsid w:val="000738E4"/>
    <w:rsid w:val="00073F36"/>
    <w:rsid w:val="0007432E"/>
    <w:rsid w:val="00074818"/>
    <w:rsid w:val="0007499F"/>
    <w:rsid w:val="0007601C"/>
    <w:rsid w:val="00077588"/>
    <w:rsid w:val="000775B6"/>
    <w:rsid w:val="000775BE"/>
    <w:rsid w:val="00080EAD"/>
    <w:rsid w:val="00081544"/>
    <w:rsid w:val="00081A78"/>
    <w:rsid w:val="000821EC"/>
    <w:rsid w:val="0008237F"/>
    <w:rsid w:val="000829A7"/>
    <w:rsid w:val="000837C7"/>
    <w:rsid w:val="00083850"/>
    <w:rsid w:val="00083D69"/>
    <w:rsid w:val="0008429D"/>
    <w:rsid w:val="00084569"/>
    <w:rsid w:val="0008612A"/>
    <w:rsid w:val="00086694"/>
    <w:rsid w:val="0008683F"/>
    <w:rsid w:val="00087466"/>
    <w:rsid w:val="000875DE"/>
    <w:rsid w:val="00090E18"/>
    <w:rsid w:val="00091B19"/>
    <w:rsid w:val="00091B81"/>
    <w:rsid w:val="00092C88"/>
    <w:rsid w:val="00093FD0"/>
    <w:rsid w:val="00094B81"/>
    <w:rsid w:val="000957A6"/>
    <w:rsid w:val="0009583C"/>
    <w:rsid w:val="00095932"/>
    <w:rsid w:val="00095D35"/>
    <w:rsid w:val="000961A0"/>
    <w:rsid w:val="00096FA7"/>
    <w:rsid w:val="0009796E"/>
    <w:rsid w:val="00097D6A"/>
    <w:rsid w:val="000A0081"/>
    <w:rsid w:val="000A10BC"/>
    <w:rsid w:val="000A1929"/>
    <w:rsid w:val="000A21E8"/>
    <w:rsid w:val="000A260C"/>
    <w:rsid w:val="000A2B0C"/>
    <w:rsid w:val="000A4099"/>
    <w:rsid w:val="000A4D4B"/>
    <w:rsid w:val="000A5333"/>
    <w:rsid w:val="000A670D"/>
    <w:rsid w:val="000A6AB9"/>
    <w:rsid w:val="000A6E3C"/>
    <w:rsid w:val="000A7355"/>
    <w:rsid w:val="000A74E0"/>
    <w:rsid w:val="000A7B9B"/>
    <w:rsid w:val="000A7CC7"/>
    <w:rsid w:val="000A7F53"/>
    <w:rsid w:val="000B0056"/>
    <w:rsid w:val="000B00F7"/>
    <w:rsid w:val="000B12A5"/>
    <w:rsid w:val="000B3CFA"/>
    <w:rsid w:val="000B4C37"/>
    <w:rsid w:val="000B4E26"/>
    <w:rsid w:val="000B50DD"/>
    <w:rsid w:val="000B5AC9"/>
    <w:rsid w:val="000B69AC"/>
    <w:rsid w:val="000B6DDC"/>
    <w:rsid w:val="000B7F8B"/>
    <w:rsid w:val="000B7FA4"/>
    <w:rsid w:val="000C1D48"/>
    <w:rsid w:val="000C22FB"/>
    <w:rsid w:val="000C233D"/>
    <w:rsid w:val="000C25DA"/>
    <w:rsid w:val="000C3C7B"/>
    <w:rsid w:val="000C4765"/>
    <w:rsid w:val="000C47F6"/>
    <w:rsid w:val="000C4AC5"/>
    <w:rsid w:val="000C4BE7"/>
    <w:rsid w:val="000C4CF6"/>
    <w:rsid w:val="000C4FE9"/>
    <w:rsid w:val="000C5379"/>
    <w:rsid w:val="000C567B"/>
    <w:rsid w:val="000C6001"/>
    <w:rsid w:val="000C7924"/>
    <w:rsid w:val="000D0084"/>
    <w:rsid w:val="000D06D7"/>
    <w:rsid w:val="000D0CA7"/>
    <w:rsid w:val="000D0DCC"/>
    <w:rsid w:val="000D0F93"/>
    <w:rsid w:val="000D130F"/>
    <w:rsid w:val="000D1543"/>
    <w:rsid w:val="000D1C3C"/>
    <w:rsid w:val="000D2607"/>
    <w:rsid w:val="000D3477"/>
    <w:rsid w:val="000D3D90"/>
    <w:rsid w:val="000D4EE9"/>
    <w:rsid w:val="000D516C"/>
    <w:rsid w:val="000D5A58"/>
    <w:rsid w:val="000D5F3A"/>
    <w:rsid w:val="000D6EB9"/>
    <w:rsid w:val="000D715A"/>
    <w:rsid w:val="000D7C29"/>
    <w:rsid w:val="000E01DD"/>
    <w:rsid w:val="000E109A"/>
    <w:rsid w:val="000E2021"/>
    <w:rsid w:val="000E237A"/>
    <w:rsid w:val="000E3207"/>
    <w:rsid w:val="000F00CC"/>
    <w:rsid w:val="000F0C29"/>
    <w:rsid w:val="000F1677"/>
    <w:rsid w:val="000F17F1"/>
    <w:rsid w:val="000F1951"/>
    <w:rsid w:val="000F1E50"/>
    <w:rsid w:val="000F2C1C"/>
    <w:rsid w:val="000F2EBF"/>
    <w:rsid w:val="000F4101"/>
    <w:rsid w:val="000F47CD"/>
    <w:rsid w:val="000F4875"/>
    <w:rsid w:val="000F4D1A"/>
    <w:rsid w:val="000F5481"/>
    <w:rsid w:val="000F5D07"/>
    <w:rsid w:val="000F6563"/>
    <w:rsid w:val="00100C65"/>
    <w:rsid w:val="00101BCA"/>
    <w:rsid w:val="001023F0"/>
    <w:rsid w:val="001025D1"/>
    <w:rsid w:val="00104D0C"/>
    <w:rsid w:val="00105572"/>
    <w:rsid w:val="00105A23"/>
    <w:rsid w:val="00105CA3"/>
    <w:rsid w:val="0010636C"/>
    <w:rsid w:val="00106416"/>
    <w:rsid w:val="0010766A"/>
    <w:rsid w:val="0010767B"/>
    <w:rsid w:val="001077E9"/>
    <w:rsid w:val="0011034D"/>
    <w:rsid w:val="00110481"/>
    <w:rsid w:val="00111C7B"/>
    <w:rsid w:val="00111E6E"/>
    <w:rsid w:val="00112085"/>
    <w:rsid w:val="001127C9"/>
    <w:rsid w:val="001132CC"/>
    <w:rsid w:val="00113E4C"/>
    <w:rsid w:val="00113EE5"/>
    <w:rsid w:val="0011436B"/>
    <w:rsid w:val="00114498"/>
    <w:rsid w:val="0011487F"/>
    <w:rsid w:val="00114C7F"/>
    <w:rsid w:val="00115577"/>
    <w:rsid w:val="001155D7"/>
    <w:rsid w:val="00115AE9"/>
    <w:rsid w:val="00115B88"/>
    <w:rsid w:val="00115DA0"/>
    <w:rsid w:val="00116C54"/>
    <w:rsid w:val="00116CDF"/>
    <w:rsid w:val="00117485"/>
    <w:rsid w:val="00117773"/>
    <w:rsid w:val="001177D3"/>
    <w:rsid w:val="00117D2D"/>
    <w:rsid w:val="00117E8E"/>
    <w:rsid w:val="001206BA"/>
    <w:rsid w:val="00120CF6"/>
    <w:rsid w:val="0012133F"/>
    <w:rsid w:val="0012190B"/>
    <w:rsid w:val="0012257B"/>
    <w:rsid w:val="001230D5"/>
    <w:rsid w:val="0012395D"/>
    <w:rsid w:val="00123AA0"/>
    <w:rsid w:val="00124538"/>
    <w:rsid w:val="00124A09"/>
    <w:rsid w:val="001256C5"/>
    <w:rsid w:val="00125A79"/>
    <w:rsid w:val="00125B4F"/>
    <w:rsid w:val="00126A7F"/>
    <w:rsid w:val="00126CB7"/>
    <w:rsid w:val="00126F41"/>
    <w:rsid w:val="00127274"/>
    <w:rsid w:val="001278C8"/>
    <w:rsid w:val="00130613"/>
    <w:rsid w:val="001310A9"/>
    <w:rsid w:val="00132070"/>
    <w:rsid w:val="0013249C"/>
    <w:rsid w:val="00132634"/>
    <w:rsid w:val="001326FF"/>
    <w:rsid w:val="00132F6A"/>
    <w:rsid w:val="00133398"/>
    <w:rsid w:val="00133913"/>
    <w:rsid w:val="00133E70"/>
    <w:rsid w:val="00134295"/>
    <w:rsid w:val="0013460F"/>
    <w:rsid w:val="001348A9"/>
    <w:rsid w:val="00135C0E"/>
    <w:rsid w:val="00136A86"/>
    <w:rsid w:val="00137339"/>
    <w:rsid w:val="00140221"/>
    <w:rsid w:val="0014094F"/>
    <w:rsid w:val="00140C9E"/>
    <w:rsid w:val="00140D22"/>
    <w:rsid w:val="001415AF"/>
    <w:rsid w:val="0014170A"/>
    <w:rsid w:val="00142332"/>
    <w:rsid w:val="0014251A"/>
    <w:rsid w:val="001429FF"/>
    <w:rsid w:val="00142F9A"/>
    <w:rsid w:val="0014356A"/>
    <w:rsid w:val="001439EA"/>
    <w:rsid w:val="00143D85"/>
    <w:rsid w:val="001440FD"/>
    <w:rsid w:val="001443CE"/>
    <w:rsid w:val="00144F0D"/>
    <w:rsid w:val="00145321"/>
    <w:rsid w:val="00145A81"/>
    <w:rsid w:val="001501C5"/>
    <w:rsid w:val="00150B4E"/>
    <w:rsid w:val="00150CBB"/>
    <w:rsid w:val="00151F96"/>
    <w:rsid w:val="00152E92"/>
    <w:rsid w:val="00153678"/>
    <w:rsid w:val="001538EA"/>
    <w:rsid w:val="00154664"/>
    <w:rsid w:val="001551D0"/>
    <w:rsid w:val="00155401"/>
    <w:rsid w:val="00155B3F"/>
    <w:rsid w:val="00155CCB"/>
    <w:rsid w:val="0015620F"/>
    <w:rsid w:val="00156C8A"/>
    <w:rsid w:val="0015719D"/>
    <w:rsid w:val="0016085A"/>
    <w:rsid w:val="001620BE"/>
    <w:rsid w:val="00162370"/>
    <w:rsid w:val="001642FC"/>
    <w:rsid w:val="001646CA"/>
    <w:rsid w:val="0016496B"/>
    <w:rsid w:val="00164BF5"/>
    <w:rsid w:val="00164DAD"/>
    <w:rsid w:val="00165C21"/>
    <w:rsid w:val="00166EC0"/>
    <w:rsid w:val="0016717A"/>
    <w:rsid w:val="00170458"/>
    <w:rsid w:val="001707B2"/>
    <w:rsid w:val="00170930"/>
    <w:rsid w:val="00170B75"/>
    <w:rsid w:val="00171998"/>
    <w:rsid w:val="00173183"/>
    <w:rsid w:val="001732DF"/>
    <w:rsid w:val="0017342A"/>
    <w:rsid w:val="0017357A"/>
    <w:rsid w:val="001743E2"/>
    <w:rsid w:val="001745F8"/>
    <w:rsid w:val="00174CED"/>
    <w:rsid w:val="001753BF"/>
    <w:rsid w:val="001755EC"/>
    <w:rsid w:val="0017560F"/>
    <w:rsid w:val="00175D46"/>
    <w:rsid w:val="00175F08"/>
    <w:rsid w:val="00175F0E"/>
    <w:rsid w:val="00176D51"/>
    <w:rsid w:val="0017731D"/>
    <w:rsid w:val="001808B9"/>
    <w:rsid w:val="00181015"/>
    <w:rsid w:val="001822FF"/>
    <w:rsid w:val="001825BB"/>
    <w:rsid w:val="00182873"/>
    <w:rsid w:val="0018332B"/>
    <w:rsid w:val="001838CF"/>
    <w:rsid w:val="001838D0"/>
    <w:rsid w:val="001849BD"/>
    <w:rsid w:val="00185E39"/>
    <w:rsid w:val="0018621A"/>
    <w:rsid w:val="00186251"/>
    <w:rsid w:val="001862C7"/>
    <w:rsid w:val="001862ED"/>
    <w:rsid w:val="001868EE"/>
    <w:rsid w:val="00186EF8"/>
    <w:rsid w:val="00186F78"/>
    <w:rsid w:val="001877D0"/>
    <w:rsid w:val="0019009B"/>
    <w:rsid w:val="00190B84"/>
    <w:rsid w:val="00191D72"/>
    <w:rsid w:val="00191E62"/>
    <w:rsid w:val="00192826"/>
    <w:rsid w:val="00192AD4"/>
    <w:rsid w:val="00192D8B"/>
    <w:rsid w:val="00193A71"/>
    <w:rsid w:val="00194CAF"/>
    <w:rsid w:val="001951DC"/>
    <w:rsid w:val="00195621"/>
    <w:rsid w:val="001956C4"/>
    <w:rsid w:val="0019588D"/>
    <w:rsid w:val="00195D3E"/>
    <w:rsid w:val="00196AAD"/>
    <w:rsid w:val="00196C30"/>
    <w:rsid w:val="00196EB8"/>
    <w:rsid w:val="00197017"/>
    <w:rsid w:val="00197B25"/>
    <w:rsid w:val="001A3245"/>
    <w:rsid w:val="001A3742"/>
    <w:rsid w:val="001A3BA4"/>
    <w:rsid w:val="001A3F74"/>
    <w:rsid w:val="001A41E7"/>
    <w:rsid w:val="001A552A"/>
    <w:rsid w:val="001A6478"/>
    <w:rsid w:val="001A67B9"/>
    <w:rsid w:val="001A693D"/>
    <w:rsid w:val="001A6A8A"/>
    <w:rsid w:val="001A6D1F"/>
    <w:rsid w:val="001A787D"/>
    <w:rsid w:val="001A7A2F"/>
    <w:rsid w:val="001B04ED"/>
    <w:rsid w:val="001B0B96"/>
    <w:rsid w:val="001B0DEB"/>
    <w:rsid w:val="001B152D"/>
    <w:rsid w:val="001B1D9F"/>
    <w:rsid w:val="001B1EA8"/>
    <w:rsid w:val="001B2A16"/>
    <w:rsid w:val="001B313C"/>
    <w:rsid w:val="001B323A"/>
    <w:rsid w:val="001B3501"/>
    <w:rsid w:val="001B397F"/>
    <w:rsid w:val="001B3A5D"/>
    <w:rsid w:val="001B4908"/>
    <w:rsid w:val="001B4937"/>
    <w:rsid w:val="001B6139"/>
    <w:rsid w:val="001B7029"/>
    <w:rsid w:val="001B745A"/>
    <w:rsid w:val="001C0188"/>
    <w:rsid w:val="001C03E2"/>
    <w:rsid w:val="001C0902"/>
    <w:rsid w:val="001C0B10"/>
    <w:rsid w:val="001C0FC2"/>
    <w:rsid w:val="001C186D"/>
    <w:rsid w:val="001C1930"/>
    <w:rsid w:val="001C1E23"/>
    <w:rsid w:val="001C2BBB"/>
    <w:rsid w:val="001C2BF9"/>
    <w:rsid w:val="001C3561"/>
    <w:rsid w:val="001C37C0"/>
    <w:rsid w:val="001C3890"/>
    <w:rsid w:val="001C3C2B"/>
    <w:rsid w:val="001C3E8B"/>
    <w:rsid w:val="001C4451"/>
    <w:rsid w:val="001C4D28"/>
    <w:rsid w:val="001C53E1"/>
    <w:rsid w:val="001C56C5"/>
    <w:rsid w:val="001C6212"/>
    <w:rsid w:val="001C7246"/>
    <w:rsid w:val="001C7563"/>
    <w:rsid w:val="001C76DE"/>
    <w:rsid w:val="001D1440"/>
    <w:rsid w:val="001D1B0B"/>
    <w:rsid w:val="001D2E4D"/>
    <w:rsid w:val="001D3783"/>
    <w:rsid w:val="001D42B8"/>
    <w:rsid w:val="001D46D2"/>
    <w:rsid w:val="001D5BB0"/>
    <w:rsid w:val="001D6E6C"/>
    <w:rsid w:val="001D7D03"/>
    <w:rsid w:val="001E03B1"/>
    <w:rsid w:val="001E0EDA"/>
    <w:rsid w:val="001E1093"/>
    <w:rsid w:val="001E1B79"/>
    <w:rsid w:val="001E1C08"/>
    <w:rsid w:val="001E21B3"/>
    <w:rsid w:val="001E2621"/>
    <w:rsid w:val="001E2E0A"/>
    <w:rsid w:val="001E30F6"/>
    <w:rsid w:val="001E33F4"/>
    <w:rsid w:val="001E34DB"/>
    <w:rsid w:val="001E3D01"/>
    <w:rsid w:val="001E4706"/>
    <w:rsid w:val="001E4E1F"/>
    <w:rsid w:val="001E5684"/>
    <w:rsid w:val="001E5E75"/>
    <w:rsid w:val="001E707F"/>
    <w:rsid w:val="001E72E9"/>
    <w:rsid w:val="001F36F9"/>
    <w:rsid w:val="001F37DE"/>
    <w:rsid w:val="001F3F5E"/>
    <w:rsid w:val="001F434C"/>
    <w:rsid w:val="001F47BD"/>
    <w:rsid w:val="001F4809"/>
    <w:rsid w:val="001F548D"/>
    <w:rsid w:val="001F5738"/>
    <w:rsid w:val="001F63EA"/>
    <w:rsid w:val="001F6AF2"/>
    <w:rsid w:val="001F6D74"/>
    <w:rsid w:val="001F77EC"/>
    <w:rsid w:val="0020010A"/>
    <w:rsid w:val="002019A3"/>
    <w:rsid w:val="00202350"/>
    <w:rsid w:val="00202C59"/>
    <w:rsid w:val="00204491"/>
    <w:rsid w:val="00207294"/>
    <w:rsid w:val="00210959"/>
    <w:rsid w:val="002109C6"/>
    <w:rsid w:val="0021146F"/>
    <w:rsid w:val="0021164D"/>
    <w:rsid w:val="00211F93"/>
    <w:rsid w:val="00212AE1"/>
    <w:rsid w:val="00212DFA"/>
    <w:rsid w:val="00213494"/>
    <w:rsid w:val="00213719"/>
    <w:rsid w:val="00213B24"/>
    <w:rsid w:val="00214352"/>
    <w:rsid w:val="00216330"/>
    <w:rsid w:val="002163ED"/>
    <w:rsid w:val="00217C40"/>
    <w:rsid w:val="00217C71"/>
    <w:rsid w:val="00217EE5"/>
    <w:rsid w:val="0022158C"/>
    <w:rsid w:val="002215D2"/>
    <w:rsid w:val="00222456"/>
    <w:rsid w:val="00222ECD"/>
    <w:rsid w:val="002230EB"/>
    <w:rsid w:val="00224CBE"/>
    <w:rsid w:val="00225364"/>
    <w:rsid w:val="00225492"/>
    <w:rsid w:val="00225C42"/>
    <w:rsid w:val="002266CC"/>
    <w:rsid w:val="0022675C"/>
    <w:rsid w:val="00230624"/>
    <w:rsid w:val="00230BA1"/>
    <w:rsid w:val="0023144A"/>
    <w:rsid w:val="0023214F"/>
    <w:rsid w:val="00232896"/>
    <w:rsid w:val="00232992"/>
    <w:rsid w:val="00232DC4"/>
    <w:rsid w:val="00232F44"/>
    <w:rsid w:val="002339FF"/>
    <w:rsid w:val="0023439B"/>
    <w:rsid w:val="00234D90"/>
    <w:rsid w:val="00235360"/>
    <w:rsid w:val="0023573B"/>
    <w:rsid w:val="00235F5C"/>
    <w:rsid w:val="00236C92"/>
    <w:rsid w:val="00236EF5"/>
    <w:rsid w:val="00237257"/>
    <w:rsid w:val="00237DBE"/>
    <w:rsid w:val="0024026B"/>
    <w:rsid w:val="002404C5"/>
    <w:rsid w:val="00241378"/>
    <w:rsid w:val="00242C60"/>
    <w:rsid w:val="002439A3"/>
    <w:rsid w:val="0024478A"/>
    <w:rsid w:val="00245033"/>
    <w:rsid w:val="0024510C"/>
    <w:rsid w:val="00245662"/>
    <w:rsid w:val="002459BD"/>
    <w:rsid w:val="00245BF7"/>
    <w:rsid w:val="00246889"/>
    <w:rsid w:val="00246E77"/>
    <w:rsid w:val="002475BC"/>
    <w:rsid w:val="00250026"/>
    <w:rsid w:val="00250724"/>
    <w:rsid w:val="0025174F"/>
    <w:rsid w:val="00251B18"/>
    <w:rsid w:val="00252B77"/>
    <w:rsid w:val="00252C09"/>
    <w:rsid w:val="002532FF"/>
    <w:rsid w:val="002537B2"/>
    <w:rsid w:val="0025409C"/>
    <w:rsid w:val="00255BBE"/>
    <w:rsid w:val="00255DBF"/>
    <w:rsid w:val="0025671B"/>
    <w:rsid w:val="00257252"/>
    <w:rsid w:val="00257797"/>
    <w:rsid w:val="00257F46"/>
    <w:rsid w:val="00257FA3"/>
    <w:rsid w:val="00260541"/>
    <w:rsid w:val="00260F0D"/>
    <w:rsid w:val="00261D6F"/>
    <w:rsid w:val="00262378"/>
    <w:rsid w:val="00262D2C"/>
    <w:rsid w:val="0026463D"/>
    <w:rsid w:val="00264AE5"/>
    <w:rsid w:val="00264EB5"/>
    <w:rsid w:val="00267815"/>
    <w:rsid w:val="002711FE"/>
    <w:rsid w:val="002719DC"/>
    <w:rsid w:val="00272262"/>
    <w:rsid w:val="00272E34"/>
    <w:rsid w:val="0027337C"/>
    <w:rsid w:val="00273981"/>
    <w:rsid w:val="00275BE1"/>
    <w:rsid w:val="0027615E"/>
    <w:rsid w:val="002775DF"/>
    <w:rsid w:val="002776ED"/>
    <w:rsid w:val="00277B56"/>
    <w:rsid w:val="002806AC"/>
    <w:rsid w:val="00282A74"/>
    <w:rsid w:val="00282C87"/>
    <w:rsid w:val="002849D4"/>
    <w:rsid w:val="00284CB9"/>
    <w:rsid w:val="00284CCE"/>
    <w:rsid w:val="00285161"/>
    <w:rsid w:val="00285925"/>
    <w:rsid w:val="00286F4A"/>
    <w:rsid w:val="002900A1"/>
    <w:rsid w:val="00290628"/>
    <w:rsid w:val="00291008"/>
    <w:rsid w:val="002913BD"/>
    <w:rsid w:val="00291AC6"/>
    <w:rsid w:val="00291F5B"/>
    <w:rsid w:val="002922C4"/>
    <w:rsid w:val="00292B68"/>
    <w:rsid w:val="00293282"/>
    <w:rsid w:val="00293754"/>
    <w:rsid w:val="002939C4"/>
    <w:rsid w:val="00294656"/>
    <w:rsid w:val="00294C36"/>
    <w:rsid w:val="002950F5"/>
    <w:rsid w:val="002963AB"/>
    <w:rsid w:val="00296E4D"/>
    <w:rsid w:val="0029722A"/>
    <w:rsid w:val="00297586"/>
    <w:rsid w:val="00297912"/>
    <w:rsid w:val="002A19F5"/>
    <w:rsid w:val="002A1F05"/>
    <w:rsid w:val="002A213E"/>
    <w:rsid w:val="002A22C6"/>
    <w:rsid w:val="002A2A34"/>
    <w:rsid w:val="002A47FA"/>
    <w:rsid w:val="002A48E3"/>
    <w:rsid w:val="002A4D0F"/>
    <w:rsid w:val="002A58E0"/>
    <w:rsid w:val="002A594C"/>
    <w:rsid w:val="002A5D27"/>
    <w:rsid w:val="002A6573"/>
    <w:rsid w:val="002A66E4"/>
    <w:rsid w:val="002A744E"/>
    <w:rsid w:val="002A7696"/>
    <w:rsid w:val="002A7EFE"/>
    <w:rsid w:val="002B0064"/>
    <w:rsid w:val="002B0F38"/>
    <w:rsid w:val="002B18A7"/>
    <w:rsid w:val="002B2379"/>
    <w:rsid w:val="002B2F52"/>
    <w:rsid w:val="002B310A"/>
    <w:rsid w:val="002B3AB5"/>
    <w:rsid w:val="002B4279"/>
    <w:rsid w:val="002B4922"/>
    <w:rsid w:val="002B4D86"/>
    <w:rsid w:val="002B5B4C"/>
    <w:rsid w:val="002B5E50"/>
    <w:rsid w:val="002B5F6F"/>
    <w:rsid w:val="002B69F3"/>
    <w:rsid w:val="002B774A"/>
    <w:rsid w:val="002B7F00"/>
    <w:rsid w:val="002C0D0C"/>
    <w:rsid w:val="002C1273"/>
    <w:rsid w:val="002C1627"/>
    <w:rsid w:val="002C1825"/>
    <w:rsid w:val="002C1AD8"/>
    <w:rsid w:val="002C22C3"/>
    <w:rsid w:val="002C2CAD"/>
    <w:rsid w:val="002C2D19"/>
    <w:rsid w:val="002C31C9"/>
    <w:rsid w:val="002C3231"/>
    <w:rsid w:val="002C4307"/>
    <w:rsid w:val="002C458A"/>
    <w:rsid w:val="002C5C03"/>
    <w:rsid w:val="002C63F7"/>
    <w:rsid w:val="002C7048"/>
    <w:rsid w:val="002D02A2"/>
    <w:rsid w:val="002D10FA"/>
    <w:rsid w:val="002D17D3"/>
    <w:rsid w:val="002D193E"/>
    <w:rsid w:val="002D1AF5"/>
    <w:rsid w:val="002D2936"/>
    <w:rsid w:val="002D3012"/>
    <w:rsid w:val="002D39F4"/>
    <w:rsid w:val="002D3B47"/>
    <w:rsid w:val="002D4B3C"/>
    <w:rsid w:val="002D4C55"/>
    <w:rsid w:val="002D578B"/>
    <w:rsid w:val="002D57C6"/>
    <w:rsid w:val="002D5DFC"/>
    <w:rsid w:val="002D7214"/>
    <w:rsid w:val="002D7311"/>
    <w:rsid w:val="002E0076"/>
    <w:rsid w:val="002E038B"/>
    <w:rsid w:val="002E0B89"/>
    <w:rsid w:val="002E0EA6"/>
    <w:rsid w:val="002E104D"/>
    <w:rsid w:val="002E1C3C"/>
    <w:rsid w:val="002E265A"/>
    <w:rsid w:val="002E275D"/>
    <w:rsid w:val="002E2C48"/>
    <w:rsid w:val="002E3A22"/>
    <w:rsid w:val="002E4ACE"/>
    <w:rsid w:val="002E5165"/>
    <w:rsid w:val="002E6902"/>
    <w:rsid w:val="002E6B7E"/>
    <w:rsid w:val="002E6CF9"/>
    <w:rsid w:val="002E6DED"/>
    <w:rsid w:val="002E7C8F"/>
    <w:rsid w:val="002F0088"/>
    <w:rsid w:val="002F0BF5"/>
    <w:rsid w:val="002F0EEE"/>
    <w:rsid w:val="002F15DE"/>
    <w:rsid w:val="002F1896"/>
    <w:rsid w:val="002F1FAC"/>
    <w:rsid w:val="002F26E7"/>
    <w:rsid w:val="002F2945"/>
    <w:rsid w:val="002F2D0A"/>
    <w:rsid w:val="002F2E98"/>
    <w:rsid w:val="002F3802"/>
    <w:rsid w:val="002F3AF3"/>
    <w:rsid w:val="002F3E2A"/>
    <w:rsid w:val="002F414C"/>
    <w:rsid w:val="002F434F"/>
    <w:rsid w:val="002F51FD"/>
    <w:rsid w:val="002F5910"/>
    <w:rsid w:val="002F5D1A"/>
    <w:rsid w:val="002F79FB"/>
    <w:rsid w:val="002F7EC8"/>
    <w:rsid w:val="00300956"/>
    <w:rsid w:val="00301B45"/>
    <w:rsid w:val="0030202D"/>
    <w:rsid w:val="0030393A"/>
    <w:rsid w:val="00303A8F"/>
    <w:rsid w:val="00303F13"/>
    <w:rsid w:val="00304259"/>
    <w:rsid w:val="00305BB0"/>
    <w:rsid w:val="00306587"/>
    <w:rsid w:val="003067A3"/>
    <w:rsid w:val="003072CA"/>
    <w:rsid w:val="00310628"/>
    <w:rsid w:val="00311B15"/>
    <w:rsid w:val="003126BE"/>
    <w:rsid w:val="00312B77"/>
    <w:rsid w:val="00313FAC"/>
    <w:rsid w:val="00314407"/>
    <w:rsid w:val="00314962"/>
    <w:rsid w:val="00314DE7"/>
    <w:rsid w:val="003153F5"/>
    <w:rsid w:val="00315430"/>
    <w:rsid w:val="003163CE"/>
    <w:rsid w:val="0031648D"/>
    <w:rsid w:val="00317187"/>
    <w:rsid w:val="003179A6"/>
    <w:rsid w:val="00320621"/>
    <w:rsid w:val="003206D0"/>
    <w:rsid w:val="00321BAE"/>
    <w:rsid w:val="00322699"/>
    <w:rsid w:val="00322929"/>
    <w:rsid w:val="0032338D"/>
    <w:rsid w:val="0032499A"/>
    <w:rsid w:val="003249DD"/>
    <w:rsid w:val="003251B7"/>
    <w:rsid w:val="00325BED"/>
    <w:rsid w:val="00325D96"/>
    <w:rsid w:val="00326CF0"/>
    <w:rsid w:val="003272B5"/>
    <w:rsid w:val="00330908"/>
    <w:rsid w:val="00330EB0"/>
    <w:rsid w:val="003312A7"/>
    <w:rsid w:val="00332094"/>
    <w:rsid w:val="0033320E"/>
    <w:rsid w:val="00333C89"/>
    <w:rsid w:val="00333D93"/>
    <w:rsid w:val="003341F7"/>
    <w:rsid w:val="003345B7"/>
    <w:rsid w:val="00334956"/>
    <w:rsid w:val="0033602A"/>
    <w:rsid w:val="003403DC"/>
    <w:rsid w:val="003417EE"/>
    <w:rsid w:val="00341C64"/>
    <w:rsid w:val="00341CE7"/>
    <w:rsid w:val="003427EF"/>
    <w:rsid w:val="00342863"/>
    <w:rsid w:val="003429AA"/>
    <w:rsid w:val="00342C3A"/>
    <w:rsid w:val="0034432A"/>
    <w:rsid w:val="00344AA8"/>
    <w:rsid w:val="00344FE2"/>
    <w:rsid w:val="00345D26"/>
    <w:rsid w:val="00345EAC"/>
    <w:rsid w:val="003466B0"/>
    <w:rsid w:val="00346AFD"/>
    <w:rsid w:val="00346DBB"/>
    <w:rsid w:val="003475C9"/>
    <w:rsid w:val="00347955"/>
    <w:rsid w:val="00347A55"/>
    <w:rsid w:val="00347FEC"/>
    <w:rsid w:val="00350192"/>
    <w:rsid w:val="003506A3"/>
    <w:rsid w:val="003508E1"/>
    <w:rsid w:val="003509DF"/>
    <w:rsid w:val="00350B2D"/>
    <w:rsid w:val="00351041"/>
    <w:rsid w:val="00351998"/>
    <w:rsid w:val="00351C5D"/>
    <w:rsid w:val="0035234F"/>
    <w:rsid w:val="00352755"/>
    <w:rsid w:val="00352A59"/>
    <w:rsid w:val="00353905"/>
    <w:rsid w:val="00353AD3"/>
    <w:rsid w:val="00354192"/>
    <w:rsid w:val="003547D1"/>
    <w:rsid w:val="0035495B"/>
    <w:rsid w:val="003549E3"/>
    <w:rsid w:val="003564E2"/>
    <w:rsid w:val="003567F9"/>
    <w:rsid w:val="00356F45"/>
    <w:rsid w:val="0035771D"/>
    <w:rsid w:val="00357723"/>
    <w:rsid w:val="00360220"/>
    <w:rsid w:val="003609CE"/>
    <w:rsid w:val="00360AC7"/>
    <w:rsid w:val="00360DF7"/>
    <w:rsid w:val="00360F5B"/>
    <w:rsid w:val="003612B0"/>
    <w:rsid w:val="00361796"/>
    <w:rsid w:val="00362757"/>
    <w:rsid w:val="003632FF"/>
    <w:rsid w:val="0036338F"/>
    <w:rsid w:val="00363DB8"/>
    <w:rsid w:val="00363E63"/>
    <w:rsid w:val="003642B8"/>
    <w:rsid w:val="0036464D"/>
    <w:rsid w:val="00364DBC"/>
    <w:rsid w:val="003657F4"/>
    <w:rsid w:val="00365B7C"/>
    <w:rsid w:val="00365DF1"/>
    <w:rsid w:val="00366388"/>
    <w:rsid w:val="0036662B"/>
    <w:rsid w:val="00366B74"/>
    <w:rsid w:val="003671B0"/>
    <w:rsid w:val="0037081F"/>
    <w:rsid w:val="00370C71"/>
    <w:rsid w:val="0037225B"/>
    <w:rsid w:val="0037327E"/>
    <w:rsid w:val="0037351E"/>
    <w:rsid w:val="0037358D"/>
    <w:rsid w:val="00373743"/>
    <w:rsid w:val="003740D2"/>
    <w:rsid w:val="003740E1"/>
    <w:rsid w:val="0037450B"/>
    <w:rsid w:val="00374561"/>
    <w:rsid w:val="00374786"/>
    <w:rsid w:val="00374F2F"/>
    <w:rsid w:val="00375FC5"/>
    <w:rsid w:val="00376535"/>
    <w:rsid w:val="00376A6D"/>
    <w:rsid w:val="00376D74"/>
    <w:rsid w:val="00377407"/>
    <w:rsid w:val="003774C0"/>
    <w:rsid w:val="003778A3"/>
    <w:rsid w:val="0037790B"/>
    <w:rsid w:val="00380313"/>
    <w:rsid w:val="00380E3C"/>
    <w:rsid w:val="003813D9"/>
    <w:rsid w:val="00381C85"/>
    <w:rsid w:val="00381F95"/>
    <w:rsid w:val="00383190"/>
    <w:rsid w:val="00383F60"/>
    <w:rsid w:val="00385263"/>
    <w:rsid w:val="003854F4"/>
    <w:rsid w:val="00385D3A"/>
    <w:rsid w:val="00385F45"/>
    <w:rsid w:val="00386618"/>
    <w:rsid w:val="00390181"/>
    <w:rsid w:val="00390577"/>
    <w:rsid w:val="00390D98"/>
    <w:rsid w:val="00390E42"/>
    <w:rsid w:val="0039176F"/>
    <w:rsid w:val="003923E4"/>
    <w:rsid w:val="003934C5"/>
    <w:rsid w:val="00393C82"/>
    <w:rsid w:val="00393CBA"/>
    <w:rsid w:val="00394FFA"/>
    <w:rsid w:val="00396495"/>
    <w:rsid w:val="003973AC"/>
    <w:rsid w:val="00397A69"/>
    <w:rsid w:val="003A041E"/>
    <w:rsid w:val="003A1BE5"/>
    <w:rsid w:val="003A33A5"/>
    <w:rsid w:val="003A373C"/>
    <w:rsid w:val="003A38EB"/>
    <w:rsid w:val="003A44AC"/>
    <w:rsid w:val="003A4888"/>
    <w:rsid w:val="003A4A10"/>
    <w:rsid w:val="003A56D5"/>
    <w:rsid w:val="003A63EB"/>
    <w:rsid w:val="003A710A"/>
    <w:rsid w:val="003A7417"/>
    <w:rsid w:val="003A7483"/>
    <w:rsid w:val="003B079E"/>
    <w:rsid w:val="003B0E8A"/>
    <w:rsid w:val="003B14B0"/>
    <w:rsid w:val="003B1946"/>
    <w:rsid w:val="003B1A87"/>
    <w:rsid w:val="003B1D6E"/>
    <w:rsid w:val="003B2734"/>
    <w:rsid w:val="003B3390"/>
    <w:rsid w:val="003B33C7"/>
    <w:rsid w:val="003B3505"/>
    <w:rsid w:val="003B3C35"/>
    <w:rsid w:val="003B4287"/>
    <w:rsid w:val="003B510D"/>
    <w:rsid w:val="003B659E"/>
    <w:rsid w:val="003B7D62"/>
    <w:rsid w:val="003B7EC0"/>
    <w:rsid w:val="003B7F55"/>
    <w:rsid w:val="003B7F57"/>
    <w:rsid w:val="003C011E"/>
    <w:rsid w:val="003C09DA"/>
    <w:rsid w:val="003C0B46"/>
    <w:rsid w:val="003C1600"/>
    <w:rsid w:val="003C1C33"/>
    <w:rsid w:val="003C275E"/>
    <w:rsid w:val="003C2D26"/>
    <w:rsid w:val="003C34B0"/>
    <w:rsid w:val="003C4759"/>
    <w:rsid w:val="003C47BE"/>
    <w:rsid w:val="003C4FDE"/>
    <w:rsid w:val="003C52B0"/>
    <w:rsid w:val="003C53D0"/>
    <w:rsid w:val="003C5A97"/>
    <w:rsid w:val="003C7325"/>
    <w:rsid w:val="003C7810"/>
    <w:rsid w:val="003D10BA"/>
    <w:rsid w:val="003D1CE1"/>
    <w:rsid w:val="003D2EFF"/>
    <w:rsid w:val="003D336B"/>
    <w:rsid w:val="003D5D3E"/>
    <w:rsid w:val="003D62AC"/>
    <w:rsid w:val="003D7407"/>
    <w:rsid w:val="003D7510"/>
    <w:rsid w:val="003E02E9"/>
    <w:rsid w:val="003E0FE5"/>
    <w:rsid w:val="003E11FA"/>
    <w:rsid w:val="003E1840"/>
    <w:rsid w:val="003E2096"/>
    <w:rsid w:val="003E271A"/>
    <w:rsid w:val="003E3A53"/>
    <w:rsid w:val="003E3A6D"/>
    <w:rsid w:val="003E461D"/>
    <w:rsid w:val="003E46EE"/>
    <w:rsid w:val="003E4CEB"/>
    <w:rsid w:val="003E58DF"/>
    <w:rsid w:val="003E6133"/>
    <w:rsid w:val="003E6445"/>
    <w:rsid w:val="003E741A"/>
    <w:rsid w:val="003E7528"/>
    <w:rsid w:val="003E7707"/>
    <w:rsid w:val="003E778E"/>
    <w:rsid w:val="003F0664"/>
    <w:rsid w:val="003F18D9"/>
    <w:rsid w:val="003F1FF4"/>
    <w:rsid w:val="003F3053"/>
    <w:rsid w:val="003F3279"/>
    <w:rsid w:val="003F3827"/>
    <w:rsid w:val="003F429C"/>
    <w:rsid w:val="003F4A1A"/>
    <w:rsid w:val="003F54E6"/>
    <w:rsid w:val="003F572F"/>
    <w:rsid w:val="003F57F8"/>
    <w:rsid w:val="003F5D76"/>
    <w:rsid w:val="003F5E47"/>
    <w:rsid w:val="003F6B36"/>
    <w:rsid w:val="003F6DA3"/>
    <w:rsid w:val="003F71AD"/>
    <w:rsid w:val="003F7EE0"/>
    <w:rsid w:val="004008E3"/>
    <w:rsid w:val="00401523"/>
    <w:rsid w:val="004015C2"/>
    <w:rsid w:val="0040198C"/>
    <w:rsid w:val="00401CB9"/>
    <w:rsid w:val="00402A7A"/>
    <w:rsid w:val="00402EFD"/>
    <w:rsid w:val="00404C4C"/>
    <w:rsid w:val="004057DE"/>
    <w:rsid w:val="004058A9"/>
    <w:rsid w:val="00406416"/>
    <w:rsid w:val="00406571"/>
    <w:rsid w:val="0040679E"/>
    <w:rsid w:val="00406C27"/>
    <w:rsid w:val="004077BB"/>
    <w:rsid w:val="00407EBE"/>
    <w:rsid w:val="0041037D"/>
    <w:rsid w:val="00410A8F"/>
    <w:rsid w:val="00410B90"/>
    <w:rsid w:val="00410C11"/>
    <w:rsid w:val="004137FA"/>
    <w:rsid w:val="0041423F"/>
    <w:rsid w:val="00414E5C"/>
    <w:rsid w:val="00414F81"/>
    <w:rsid w:val="00415186"/>
    <w:rsid w:val="00415573"/>
    <w:rsid w:val="00415C34"/>
    <w:rsid w:val="00416953"/>
    <w:rsid w:val="00416C07"/>
    <w:rsid w:val="0041713E"/>
    <w:rsid w:val="00420090"/>
    <w:rsid w:val="004200E0"/>
    <w:rsid w:val="0042069C"/>
    <w:rsid w:val="00420D84"/>
    <w:rsid w:val="004210BD"/>
    <w:rsid w:val="0042112E"/>
    <w:rsid w:val="00421771"/>
    <w:rsid w:val="00422071"/>
    <w:rsid w:val="004222FA"/>
    <w:rsid w:val="004228D7"/>
    <w:rsid w:val="00422913"/>
    <w:rsid w:val="004229D6"/>
    <w:rsid w:val="004229DC"/>
    <w:rsid w:val="00423246"/>
    <w:rsid w:val="004233F0"/>
    <w:rsid w:val="00423589"/>
    <w:rsid w:val="00424F61"/>
    <w:rsid w:val="00426849"/>
    <w:rsid w:val="00426A8E"/>
    <w:rsid w:val="00426B9A"/>
    <w:rsid w:val="00427CA3"/>
    <w:rsid w:val="00430915"/>
    <w:rsid w:val="00430D8A"/>
    <w:rsid w:val="0043164F"/>
    <w:rsid w:val="004326C1"/>
    <w:rsid w:val="00432D6A"/>
    <w:rsid w:val="00433570"/>
    <w:rsid w:val="00433715"/>
    <w:rsid w:val="0043441E"/>
    <w:rsid w:val="00434D84"/>
    <w:rsid w:val="00435152"/>
    <w:rsid w:val="004355EC"/>
    <w:rsid w:val="00435F5C"/>
    <w:rsid w:val="0043658A"/>
    <w:rsid w:val="00436A0F"/>
    <w:rsid w:val="00436D13"/>
    <w:rsid w:val="00437150"/>
    <w:rsid w:val="0043746E"/>
    <w:rsid w:val="0043750A"/>
    <w:rsid w:val="00440DAB"/>
    <w:rsid w:val="00440EEB"/>
    <w:rsid w:val="004410ED"/>
    <w:rsid w:val="00441D3E"/>
    <w:rsid w:val="00442054"/>
    <w:rsid w:val="0044216D"/>
    <w:rsid w:val="00442358"/>
    <w:rsid w:val="00442791"/>
    <w:rsid w:val="00443086"/>
    <w:rsid w:val="00444ED7"/>
    <w:rsid w:val="004462DF"/>
    <w:rsid w:val="00447577"/>
    <w:rsid w:val="00447641"/>
    <w:rsid w:val="004479BD"/>
    <w:rsid w:val="00447B3B"/>
    <w:rsid w:val="00447EDB"/>
    <w:rsid w:val="00450D34"/>
    <w:rsid w:val="00450E52"/>
    <w:rsid w:val="00450F51"/>
    <w:rsid w:val="00451263"/>
    <w:rsid w:val="00451EDE"/>
    <w:rsid w:val="00451F65"/>
    <w:rsid w:val="00453501"/>
    <w:rsid w:val="0045389C"/>
    <w:rsid w:val="00453949"/>
    <w:rsid w:val="00453E57"/>
    <w:rsid w:val="00455EAE"/>
    <w:rsid w:val="00456900"/>
    <w:rsid w:val="00456AE6"/>
    <w:rsid w:val="00456FFA"/>
    <w:rsid w:val="0045759D"/>
    <w:rsid w:val="00460A0E"/>
    <w:rsid w:val="00460FBC"/>
    <w:rsid w:val="004612FB"/>
    <w:rsid w:val="00461314"/>
    <w:rsid w:val="00461D2E"/>
    <w:rsid w:val="0046281B"/>
    <w:rsid w:val="004644B8"/>
    <w:rsid w:val="004644F0"/>
    <w:rsid w:val="0046528F"/>
    <w:rsid w:val="004652CA"/>
    <w:rsid w:val="00465653"/>
    <w:rsid w:val="00465D7C"/>
    <w:rsid w:val="004666D2"/>
    <w:rsid w:val="004675F7"/>
    <w:rsid w:val="0046765B"/>
    <w:rsid w:val="0047000B"/>
    <w:rsid w:val="00470453"/>
    <w:rsid w:val="00470CCF"/>
    <w:rsid w:val="00470D8C"/>
    <w:rsid w:val="00471683"/>
    <w:rsid w:val="00471C30"/>
    <w:rsid w:val="00472E12"/>
    <w:rsid w:val="004732E9"/>
    <w:rsid w:val="004736FC"/>
    <w:rsid w:val="004743BD"/>
    <w:rsid w:val="00476672"/>
    <w:rsid w:val="00476F15"/>
    <w:rsid w:val="00477611"/>
    <w:rsid w:val="00480E88"/>
    <w:rsid w:val="0048172F"/>
    <w:rsid w:val="00481B62"/>
    <w:rsid w:val="00482B23"/>
    <w:rsid w:val="004854BB"/>
    <w:rsid w:val="00485DAA"/>
    <w:rsid w:val="004861FF"/>
    <w:rsid w:val="00486EC6"/>
    <w:rsid w:val="004875DF"/>
    <w:rsid w:val="00487AE9"/>
    <w:rsid w:val="00490CC7"/>
    <w:rsid w:val="00491096"/>
    <w:rsid w:val="0049251D"/>
    <w:rsid w:val="00493364"/>
    <w:rsid w:val="0049341F"/>
    <w:rsid w:val="004935E3"/>
    <w:rsid w:val="00494316"/>
    <w:rsid w:val="00494493"/>
    <w:rsid w:val="00494F5A"/>
    <w:rsid w:val="0049525B"/>
    <w:rsid w:val="0049577B"/>
    <w:rsid w:val="00496606"/>
    <w:rsid w:val="00496933"/>
    <w:rsid w:val="00496CCB"/>
    <w:rsid w:val="004A0675"/>
    <w:rsid w:val="004A0E23"/>
    <w:rsid w:val="004A106B"/>
    <w:rsid w:val="004A265F"/>
    <w:rsid w:val="004A26E8"/>
    <w:rsid w:val="004A2832"/>
    <w:rsid w:val="004A2DC4"/>
    <w:rsid w:val="004A2EAE"/>
    <w:rsid w:val="004A41D5"/>
    <w:rsid w:val="004A52D9"/>
    <w:rsid w:val="004A5A4B"/>
    <w:rsid w:val="004A65FF"/>
    <w:rsid w:val="004A7628"/>
    <w:rsid w:val="004A7760"/>
    <w:rsid w:val="004B0364"/>
    <w:rsid w:val="004B03C2"/>
    <w:rsid w:val="004B0A3F"/>
    <w:rsid w:val="004B2264"/>
    <w:rsid w:val="004B37F1"/>
    <w:rsid w:val="004B3E15"/>
    <w:rsid w:val="004B4AB3"/>
    <w:rsid w:val="004B4ED3"/>
    <w:rsid w:val="004B79DB"/>
    <w:rsid w:val="004C04B6"/>
    <w:rsid w:val="004C081C"/>
    <w:rsid w:val="004C0A4E"/>
    <w:rsid w:val="004C1926"/>
    <w:rsid w:val="004C1BB9"/>
    <w:rsid w:val="004C2176"/>
    <w:rsid w:val="004C32C0"/>
    <w:rsid w:val="004C47A9"/>
    <w:rsid w:val="004C4ECE"/>
    <w:rsid w:val="004C53CE"/>
    <w:rsid w:val="004C552A"/>
    <w:rsid w:val="004C68F7"/>
    <w:rsid w:val="004C6AFB"/>
    <w:rsid w:val="004C7003"/>
    <w:rsid w:val="004C7419"/>
    <w:rsid w:val="004C7543"/>
    <w:rsid w:val="004D0061"/>
    <w:rsid w:val="004D027B"/>
    <w:rsid w:val="004D0382"/>
    <w:rsid w:val="004D03F6"/>
    <w:rsid w:val="004D08CB"/>
    <w:rsid w:val="004D0EF2"/>
    <w:rsid w:val="004D0F62"/>
    <w:rsid w:val="004D14A6"/>
    <w:rsid w:val="004D1BE2"/>
    <w:rsid w:val="004D2433"/>
    <w:rsid w:val="004D38BF"/>
    <w:rsid w:val="004D3DB0"/>
    <w:rsid w:val="004D4AFC"/>
    <w:rsid w:val="004D5F15"/>
    <w:rsid w:val="004D5FA0"/>
    <w:rsid w:val="004D6608"/>
    <w:rsid w:val="004D664B"/>
    <w:rsid w:val="004D6B0F"/>
    <w:rsid w:val="004E05C6"/>
    <w:rsid w:val="004E167D"/>
    <w:rsid w:val="004E239F"/>
    <w:rsid w:val="004E35F5"/>
    <w:rsid w:val="004E3AAF"/>
    <w:rsid w:val="004E3F05"/>
    <w:rsid w:val="004E45C3"/>
    <w:rsid w:val="004E45EE"/>
    <w:rsid w:val="004E4B60"/>
    <w:rsid w:val="004E4E6B"/>
    <w:rsid w:val="004E5E57"/>
    <w:rsid w:val="004E5E66"/>
    <w:rsid w:val="004E7ADB"/>
    <w:rsid w:val="004F09F5"/>
    <w:rsid w:val="004F0AAE"/>
    <w:rsid w:val="004F0E6A"/>
    <w:rsid w:val="004F118B"/>
    <w:rsid w:val="004F144B"/>
    <w:rsid w:val="004F1720"/>
    <w:rsid w:val="004F23E4"/>
    <w:rsid w:val="004F2755"/>
    <w:rsid w:val="004F2941"/>
    <w:rsid w:val="004F377E"/>
    <w:rsid w:val="004F3C67"/>
    <w:rsid w:val="004F3D88"/>
    <w:rsid w:val="004F3FD3"/>
    <w:rsid w:val="004F4886"/>
    <w:rsid w:val="004F5988"/>
    <w:rsid w:val="004F5C89"/>
    <w:rsid w:val="004F6042"/>
    <w:rsid w:val="00500247"/>
    <w:rsid w:val="00500B9D"/>
    <w:rsid w:val="00500CB9"/>
    <w:rsid w:val="00500D73"/>
    <w:rsid w:val="005016C0"/>
    <w:rsid w:val="005021EE"/>
    <w:rsid w:val="0050271E"/>
    <w:rsid w:val="00503B4D"/>
    <w:rsid w:val="00504D16"/>
    <w:rsid w:val="00504EE9"/>
    <w:rsid w:val="00506439"/>
    <w:rsid w:val="0050685E"/>
    <w:rsid w:val="0050711A"/>
    <w:rsid w:val="005071B3"/>
    <w:rsid w:val="00510C13"/>
    <w:rsid w:val="00510C43"/>
    <w:rsid w:val="00510C4A"/>
    <w:rsid w:val="00510EAE"/>
    <w:rsid w:val="00511431"/>
    <w:rsid w:val="00511813"/>
    <w:rsid w:val="00511A12"/>
    <w:rsid w:val="00511A41"/>
    <w:rsid w:val="00511BDB"/>
    <w:rsid w:val="00512772"/>
    <w:rsid w:val="0051279B"/>
    <w:rsid w:val="005128CB"/>
    <w:rsid w:val="00512F38"/>
    <w:rsid w:val="0051495F"/>
    <w:rsid w:val="00514C54"/>
    <w:rsid w:val="00514E4F"/>
    <w:rsid w:val="005152B6"/>
    <w:rsid w:val="0051564C"/>
    <w:rsid w:val="00515776"/>
    <w:rsid w:val="00515A1D"/>
    <w:rsid w:val="00515A43"/>
    <w:rsid w:val="00515CA6"/>
    <w:rsid w:val="0051607E"/>
    <w:rsid w:val="0051653D"/>
    <w:rsid w:val="00516BC6"/>
    <w:rsid w:val="00516F6A"/>
    <w:rsid w:val="005172BD"/>
    <w:rsid w:val="005178CB"/>
    <w:rsid w:val="00517AA9"/>
    <w:rsid w:val="00517B16"/>
    <w:rsid w:val="005207B0"/>
    <w:rsid w:val="00520C18"/>
    <w:rsid w:val="00520DAD"/>
    <w:rsid w:val="0052138D"/>
    <w:rsid w:val="0052150A"/>
    <w:rsid w:val="00521576"/>
    <w:rsid w:val="00521D2C"/>
    <w:rsid w:val="0052206B"/>
    <w:rsid w:val="00522A4C"/>
    <w:rsid w:val="00522AE4"/>
    <w:rsid w:val="00522B87"/>
    <w:rsid w:val="005250E6"/>
    <w:rsid w:val="00525AA5"/>
    <w:rsid w:val="00526973"/>
    <w:rsid w:val="00527D39"/>
    <w:rsid w:val="005300A8"/>
    <w:rsid w:val="00531A74"/>
    <w:rsid w:val="0053202C"/>
    <w:rsid w:val="005322B6"/>
    <w:rsid w:val="00533989"/>
    <w:rsid w:val="00533A5D"/>
    <w:rsid w:val="005340E4"/>
    <w:rsid w:val="00534CF5"/>
    <w:rsid w:val="0053789F"/>
    <w:rsid w:val="0054096C"/>
    <w:rsid w:val="00540ABB"/>
    <w:rsid w:val="005414B3"/>
    <w:rsid w:val="005414B6"/>
    <w:rsid w:val="00541A3D"/>
    <w:rsid w:val="00542D23"/>
    <w:rsid w:val="0054442C"/>
    <w:rsid w:val="00544B68"/>
    <w:rsid w:val="00545091"/>
    <w:rsid w:val="0054521F"/>
    <w:rsid w:val="00545A6C"/>
    <w:rsid w:val="00545F16"/>
    <w:rsid w:val="00547941"/>
    <w:rsid w:val="00550285"/>
    <w:rsid w:val="005503B6"/>
    <w:rsid w:val="00550E7C"/>
    <w:rsid w:val="00551204"/>
    <w:rsid w:val="005517E2"/>
    <w:rsid w:val="0055258E"/>
    <w:rsid w:val="00552806"/>
    <w:rsid w:val="00552A52"/>
    <w:rsid w:val="00552A5A"/>
    <w:rsid w:val="00554FCB"/>
    <w:rsid w:val="005554FC"/>
    <w:rsid w:val="00556834"/>
    <w:rsid w:val="0055697C"/>
    <w:rsid w:val="00557507"/>
    <w:rsid w:val="005605E7"/>
    <w:rsid w:val="00560DEA"/>
    <w:rsid w:val="00561D94"/>
    <w:rsid w:val="00562492"/>
    <w:rsid w:val="005624E0"/>
    <w:rsid w:val="00562E9F"/>
    <w:rsid w:val="00563012"/>
    <w:rsid w:val="00563088"/>
    <w:rsid w:val="005638CA"/>
    <w:rsid w:val="00563EB0"/>
    <w:rsid w:val="0056408B"/>
    <w:rsid w:val="00564531"/>
    <w:rsid w:val="00564CBE"/>
    <w:rsid w:val="005656E9"/>
    <w:rsid w:val="00565B47"/>
    <w:rsid w:val="00566149"/>
    <w:rsid w:val="005667F2"/>
    <w:rsid w:val="00567BE6"/>
    <w:rsid w:val="005700CC"/>
    <w:rsid w:val="00570B3D"/>
    <w:rsid w:val="00570F62"/>
    <w:rsid w:val="005719E5"/>
    <w:rsid w:val="005726B4"/>
    <w:rsid w:val="00572866"/>
    <w:rsid w:val="00572A20"/>
    <w:rsid w:val="00572B69"/>
    <w:rsid w:val="0057353D"/>
    <w:rsid w:val="005742E1"/>
    <w:rsid w:val="00575A3B"/>
    <w:rsid w:val="00575D5F"/>
    <w:rsid w:val="005768A2"/>
    <w:rsid w:val="005769DC"/>
    <w:rsid w:val="00576C36"/>
    <w:rsid w:val="00577282"/>
    <w:rsid w:val="00577B3E"/>
    <w:rsid w:val="005807D5"/>
    <w:rsid w:val="00581618"/>
    <w:rsid w:val="0058164F"/>
    <w:rsid w:val="00581B75"/>
    <w:rsid w:val="00581BA8"/>
    <w:rsid w:val="00581BAF"/>
    <w:rsid w:val="00582616"/>
    <w:rsid w:val="0058262E"/>
    <w:rsid w:val="00582AB0"/>
    <w:rsid w:val="00582BF1"/>
    <w:rsid w:val="005836F8"/>
    <w:rsid w:val="00583DB4"/>
    <w:rsid w:val="005845C0"/>
    <w:rsid w:val="00584B1A"/>
    <w:rsid w:val="00584CFF"/>
    <w:rsid w:val="00585309"/>
    <w:rsid w:val="005855CD"/>
    <w:rsid w:val="00585C31"/>
    <w:rsid w:val="00585C4A"/>
    <w:rsid w:val="005869FF"/>
    <w:rsid w:val="00586AB7"/>
    <w:rsid w:val="00586CEB"/>
    <w:rsid w:val="00586DAA"/>
    <w:rsid w:val="00587459"/>
    <w:rsid w:val="0058751E"/>
    <w:rsid w:val="005905D3"/>
    <w:rsid w:val="00590CF0"/>
    <w:rsid w:val="005915B0"/>
    <w:rsid w:val="005915D2"/>
    <w:rsid w:val="005918FA"/>
    <w:rsid w:val="00591E4F"/>
    <w:rsid w:val="00592459"/>
    <w:rsid w:val="00592A86"/>
    <w:rsid w:val="00593D8B"/>
    <w:rsid w:val="00593D9F"/>
    <w:rsid w:val="005950AC"/>
    <w:rsid w:val="00595FA7"/>
    <w:rsid w:val="0059688B"/>
    <w:rsid w:val="005973E5"/>
    <w:rsid w:val="005A05F8"/>
    <w:rsid w:val="005A1618"/>
    <w:rsid w:val="005A1662"/>
    <w:rsid w:val="005A1897"/>
    <w:rsid w:val="005A1AAA"/>
    <w:rsid w:val="005A1D70"/>
    <w:rsid w:val="005A1FF8"/>
    <w:rsid w:val="005A312C"/>
    <w:rsid w:val="005A3F6E"/>
    <w:rsid w:val="005A44F7"/>
    <w:rsid w:val="005A5119"/>
    <w:rsid w:val="005A5AE4"/>
    <w:rsid w:val="005A7083"/>
    <w:rsid w:val="005A73D2"/>
    <w:rsid w:val="005B0378"/>
    <w:rsid w:val="005B11E4"/>
    <w:rsid w:val="005B17BB"/>
    <w:rsid w:val="005B2260"/>
    <w:rsid w:val="005B24AD"/>
    <w:rsid w:val="005B2868"/>
    <w:rsid w:val="005B3029"/>
    <w:rsid w:val="005B4801"/>
    <w:rsid w:val="005B584E"/>
    <w:rsid w:val="005B5D96"/>
    <w:rsid w:val="005B5DB2"/>
    <w:rsid w:val="005B6169"/>
    <w:rsid w:val="005B6550"/>
    <w:rsid w:val="005B7259"/>
    <w:rsid w:val="005B76A2"/>
    <w:rsid w:val="005B7B73"/>
    <w:rsid w:val="005C0105"/>
    <w:rsid w:val="005C0B73"/>
    <w:rsid w:val="005C1309"/>
    <w:rsid w:val="005C1AB6"/>
    <w:rsid w:val="005C21A0"/>
    <w:rsid w:val="005C23A4"/>
    <w:rsid w:val="005C2CA7"/>
    <w:rsid w:val="005C3A0B"/>
    <w:rsid w:val="005C3A36"/>
    <w:rsid w:val="005C5496"/>
    <w:rsid w:val="005C5ADB"/>
    <w:rsid w:val="005C63B6"/>
    <w:rsid w:val="005C67E6"/>
    <w:rsid w:val="005C67FF"/>
    <w:rsid w:val="005C6ACD"/>
    <w:rsid w:val="005C70DA"/>
    <w:rsid w:val="005C7318"/>
    <w:rsid w:val="005C78AE"/>
    <w:rsid w:val="005C7B3B"/>
    <w:rsid w:val="005C7CC0"/>
    <w:rsid w:val="005D0304"/>
    <w:rsid w:val="005D0631"/>
    <w:rsid w:val="005D0639"/>
    <w:rsid w:val="005D0684"/>
    <w:rsid w:val="005D0D4D"/>
    <w:rsid w:val="005D0E55"/>
    <w:rsid w:val="005D14F9"/>
    <w:rsid w:val="005D184C"/>
    <w:rsid w:val="005D1B9A"/>
    <w:rsid w:val="005D1C71"/>
    <w:rsid w:val="005D1CDF"/>
    <w:rsid w:val="005D1FEA"/>
    <w:rsid w:val="005D2063"/>
    <w:rsid w:val="005D25A7"/>
    <w:rsid w:val="005D2BB7"/>
    <w:rsid w:val="005D346F"/>
    <w:rsid w:val="005D3C75"/>
    <w:rsid w:val="005D47EF"/>
    <w:rsid w:val="005D4AB5"/>
    <w:rsid w:val="005D5E1C"/>
    <w:rsid w:val="005D690A"/>
    <w:rsid w:val="005D6ED5"/>
    <w:rsid w:val="005D6FFE"/>
    <w:rsid w:val="005D7745"/>
    <w:rsid w:val="005D7A2A"/>
    <w:rsid w:val="005D7EBC"/>
    <w:rsid w:val="005E0115"/>
    <w:rsid w:val="005E08A6"/>
    <w:rsid w:val="005E09AB"/>
    <w:rsid w:val="005E12DA"/>
    <w:rsid w:val="005E153C"/>
    <w:rsid w:val="005E23BB"/>
    <w:rsid w:val="005E2473"/>
    <w:rsid w:val="005E26DA"/>
    <w:rsid w:val="005E298A"/>
    <w:rsid w:val="005E30A4"/>
    <w:rsid w:val="005E39D2"/>
    <w:rsid w:val="005E3BF4"/>
    <w:rsid w:val="005E3EB5"/>
    <w:rsid w:val="005E61A8"/>
    <w:rsid w:val="005E68EE"/>
    <w:rsid w:val="005E6C46"/>
    <w:rsid w:val="005E7622"/>
    <w:rsid w:val="005E7BE5"/>
    <w:rsid w:val="005F0B6F"/>
    <w:rsid w:val="005F4655"/>
    <w:rsid w:val="005F4F6D"/>
    <w:rsid w:val="005F6419"/>
    <w:rsid w:val="005F734D"/>
    <w:rsid w:val="005F7480"/>
    <w:rsid w:val="005F76AF"/>
    <w:rsid w:val="005F7D9D"/>
    <w:rsid w:val="00600591"/>
    <w:rsid w:val="00600608"/>
    <w:rsid w:val="006009DF"/>
    <w:rsid w:val="0060120A"/>
    <w:rsid w:val="00601472"/>
    <w:rsid w:val="00601712"/>
    <w:rsid w:val="00602245"/>
    <w:rsid w:val="0060301D"/>
    <w:rsid w:val="00603336"/>
    <w:rsid w:val="006033D5"/>
    <w:rsid w:val="006033F8"/>
    <w:rsid w:val="00603C84"/>
    <w:rsid w:val="00604017"/>
    <w:rsid w:val="0060543D"/>
    <w:rsid w:val="006059C9"/>
    <w:rsid w:val="00605FD7"/>
    <w:rsid w:val="006063B5"/>
    <w:rsid w:val="00606CB3"/>
    <w:rsid w:val="00607C18"/>
    <w:rsid w:val="006104DD"/>
    <w:rsid w:val="00610643"/>
    <w:rsid w:val="0061086B"/>
    <w:rsid w:val="006108E5"/>
    <w:rsid w:val="00610F5E"/>
    <w:rsid w:val="00611825"/>
    <w:rsid w:val="00611CC3"/>
    <w:rsid w:val="006126DB"/>
    <w:rsid w:val="006130B5"/>
    <w:rsid w:val="00613204"/>
    <w:rsid w:val="00613827"/>
    <w:rsid w:val="0061390F"/>
    <w:rsid w:val="0061446F"/>
    <w:rsid w:val="00614822"/>
    <w:rsid w:val="00614C6E"/>
    <w:rsid w:val="00614DD8"/>
    <w:rsid w:val="00615A67"/>
    <w:rsid w:val="00615CD8"/>
    <w:rsid w:val="00615EBA"/>
    <w:rsid w:val="00617400"/>
    <w:rsid w:val="006174EE"/>
    <w:rsid w:val="006178D9"/>
    <w:rsid w:val="00617ED5"/>
    <w:rsid w:val="0062119A"/>
    <w:rsid w:val="0062153E"/>
    <w:rsid w:val="00622FB6"/>
    <w:rsid w:val="0062340C"/>
    <w:rsid w:val="0062355A"/>
    <w:rsid w:val="006238C4"/>
    <w:rsid w:val="00625BF5"/>
    <w:rsid w:val="00626A1D"/>
    <w:rsid w:val="00627438"/>
    <w:rsid w:val="00631BE0"/>
    <w:rsid w:val="00632AAB"/>
    <w:rsid w:val="00632D1B"/>
    <w:rsid w:val="00632D29"/>
    <w:rsid w:val="00634489"/>
    <w:rsid w:val="00634FEF"/>
    <w:rsid w:val="00635A17"/>
    <w:rsid w:val="006360BA"/>
    <w:rsid w:val="00636643"/>
    <w:rsid w:val="00637B32"/>
    <w:rsid w:val="00637ECA"/>
    <w:rsid w:val="006402E6"/>
    <w:rsid w:val="006404D0"/>
    <w:rsid w:val="0064141E"/>
    <w:rsid w:val="0064171D"/>
    <w:rsid w:val="00641A0A"/>
    <w:rsid w:val="00641A92"/>
    <w:rsid w:val="006420FC"/>
    <w:rsid w:val="006430EA"/>
    <w:rsid w:val="006436FC"/>
    <w:rsid w:val="00643B9E"/>
    <w:rsid w:val="00643DCC"/>
    <w:rsid w:val="006449AF"/>
    <w:rsid w:val="00645238"/>
    <w:rsid w:val="00646CAF"/>
    <w:rsid w:val="00646DA9"/>
    <w:rsid w:val="00651013"/>
    <w:rsid w:val="00651EFF"/>
    <w:rsid w:val="006520E8"/>
    <w:rsid w:val="00652403"/>
    <w:rsid w:val="0065284B"/>
    <w:rsid w:val="00654C90"/>
    <w:rsid w:val="00654D10"/>
    <w:rsid w:val="006554A3"/>
    <w:rsid w:val="006558C0"/>
    <w:rsid w:val="00655BB6"/>
    <w:rsid w:val="00655D20"/>
    <w:rsid w:val="006562CD"/>
    <w:rsid w:val="00656724"/>
    <w:rsid w:val="00660099"/>
    <w:rsid w:val="006609EC"/>
    <w:rsid w:val="00660FAE"/>
    <w:rsid w:val="00661763"/>
    <w:rsid w:val="006619B0"/>
    <w:rsid w:val="006628F2"/>
    <w:rsid w:val="00662E66"/>
    <w:rsid w:val="00663156"/>
    <w:rsid w:val="006635A1"/>
    <w:rsid w:val="006645CB"/>
    <w:rsid w:val="0066483C"/>
    <w:rsid w:val="00664950"/>
    <w:rsid w:val="00667207"/>
    <w:rsid w:val="0066756B"/>
    <w:rsid w:val="00670615"/>
    <w:rsid w:val="006708BB"/>
    <w:rsid w:val="00671D0F"/>
    <w:rsid w:val="006724A0"/>
    <w:rsid w:val="0067280A"/>
    <w:rsid w:val="006729DF"/>
    <w:rsid w:val="00674493"/>
    <w:rsid w:val="00674AFE"/>
    <w:rsid w:val="0067753C"/>
    <w:rsid w:val="00677FD1"/>
    <w:rsid w:val="0068011A"/>
    <w:rsid w:val="00680711"/>
    <w:rsid w:val="00680900"/>
    <w:rsid w:val="00680A9C"/>
    <w:rsid w:val="00681DBC"/>
    <w:rsid w:val="00681E5E"/>
    <w:rsid w:val="00682F8D"/>
    <w:rsid w:val="00683220"/>
    <w:rsid w:val="0068415E"/>
    <w:rsid w:val="006842FE"/>
    <w:rsid w:val="00684DEE"/>
    <w:rsid w:val="00685001"/>
    <w:rsid w:val="00686776"/>
    <w:rsid w:val="00686C3F"/>
    <w:rsid w:val="00686DC5"/>
    <w:rsid w:val="00686EF5"/>
    <w:rsid w:val="00687055"/>
    <w:rsid w:val="00687071"/>
    <w:rsid w:val="00687FA0"/>
    <w:rsid w:val="006909B0"/>
    <w:rsid w:val="00690D4E"/>
    <w:rsid w:val="0069115D"/>
    <w:rsid w:val="00691ADE"/>
    <w:rsid w:val="00691C1C"/>
    <w:rsid w:val="00691F73"/>
    <w:rsid w:val="00693D43"/>
    <w:rsid w:val="00694CF0"/>
    <w:rsid w:val="006956E9"/>
    <w:rsid w:val="0069589C"/>
    <w:rsid w:val="006958B0"/>
    <w:rsid w:val="0069692E"/>
    <w:rsid w:val="00696B53"/>
    <w:rsid w:val="00696FA4"/>
    <w:rsid w:val="006973BE"/>
    <w:rsid w:val="0069750A"/>
    <w:rsid w:val="006A0CE0"/>
    <w:rsid w:val="006A122D"/>
    <w:rsid w:val="006A15CB"/>
    <w:rsid w:val="006A1D6A"/>
    <w:rsid w:val="006A3207"/>
    <w:rsid w:val="006A32D7"/>
    <w:rsid w:val="006A3521"/>
    <w:rsid w:val="006A3AED"/>
    <w:rsid w:val="006A3C11"/>
    <w:rsid w:val="006A48FC"/>
    <w:rsid w:val="006A533F"/>
    <w:rsid w:val="006A5D32"/>
    <w:rsid w:val="006A5D6A"/>
    <w:rsid w:val="006A6626"/>
    <w:rsid w:val="006A7416"/>
    <w:rsid w:val="006A769F"/>
    <w:rsid w:val="006A772E"/>
    <w:rsid w:val="006A7793"/>
    <w:rsid w:val="006B0176"/>
    <w:rsid w:val="006B06C0"/>
    <w:rsid w:val="006B0856"/>
    <w:rsid w:val="006B12DA"/>
    <w:rsid w:val="006B1A21"/>
    <w:rsid w:val="006B3302"/>
    <w:rsid w:val="006B5B43"/>
    <w:rsid w:val="006B7010"/>
    <w:rsid w:val="006B767D"/>
    <w:rsid w:val="006B7769"/>
    <w:rsid w:val="006C1068"/>
    <w:rsid w:val="006C1249"/>
    <w:rsid w:val="006C214E"/>
    <w:rsid w:val="006C21EC"/>
    <w:rsid w:val="006C2990"/>
    <w:rsid w:val="006C2C91"/>
    <w:rsid w:val="006C2D07"/>
    <w:rsid w:val="006C3095"/>
    <w:rsid w:val="006C344E"/>
    <w:rsid w:val="006C4432"/>
    <w:rsid w:val="006C5417"/>
    <w:rsid w:val="006C5D4D"/>
    <w:rsid w:val="006C5E0C"/>
    <w:rsid w:val="006C68BB"/>
    <w:rsid w:val="006C7857"/>
    <w:rsid w:val="006C7B06"/>
    <w:rsid w:val="006D07B6"/>
    <w:rsid w:val="006D0FC6"/>
    <w:rsid w:val="006D115F"/>
    <w:rsid w:val="006D130B"/>
    <w:rsid w:val="006D1790"/>
    <w:rsid w:val="006D2E66"/>
    <w:rsid w:val="006D3AF6"/>
    <w:rsid w:val="006D3E49"/>
    <w:rsid w:val="006D5092"/>
    <w:rsid w:val="006D54D3"/>
    <w:rsid w:val="006D6081"/>
    <w:rsid w:val="006D60B4"/>
    <w:rsid w:val="006D634F"/>
    <w:rsid w:val="006D66C4"/>
    <w:rsid w:val="006D75D7"/>
    <w:rsid w:val="006D7601"/>
    <w:rsid w:val="006D7765"/>
    <w:rsid w:val="006D79BE"/>
    <w:rsid w:val="006E0F72"/>
    <w:rsid w:val="006E1151"/>
    <w:rsid w:val="006E186A"/>
    <w:rsid w:val="006E29CC"/>
    <w:rsid w:val="006E4B7C"/>
    <w:rsid w:val="006E5B9D"/>
    <w:rsid w:val="006E6311"/>
    <w:rsid w:val="006E64A3"/>
    <w:rsid w:val="006E6E39"/>
    <w:rsid w:val="006E7705"/>
    <w:rsid w:val="006F0981"/>
    <w:rsid w:val="006F18CF"/>
    <w:rsid w:val="006F1F5E"/>
    <w:rsid w:val="006F2FDF"/>
    <w:rsid w:val="006F462D"/>
    <w:rsid w:val="006F4EC8"/>
    <w:rsid w:val="006F5B83"/>
    <w:rsid w:val="006F5F01"/>
    <w:rsid w:val="006F78CE"/>
    <w:rsid w:val="006F7DBE"/>
    <w:rsid w:val="007003A3"/>
    <w:rsid w:val="00700B88"/>
    <w:rsid w:val="007027EC"/>
    <w:rsid w:val="00702EC6"/>
    <w:rsid w:val="0070348F"/>
    <w:rsid w:val="00703C49"/>
    <w:rsid w:val="00704EFB"/>
    <w:rsid w:val="00706520"/>
    <w:rsid w:val="00707072"/>
    <w:rsid w:val="00707BB2"/>
    <w:rsid w:val="00710425"/>
    <w:rsid w:val="007107D5"/>
    <w:rsid w:val="0071101A"/>
    <w:rsid w:val="007110B5"/>
    <w:rsid w:val="00711107"/>
    <w:rsid w:val="0071173F"/>
    <w:rsid w:val="00711CFA"/>
    <w:rsid w:val="00711D72"/>
    <w:rsid w:val="007121AD"/>
    <w:rsid w:val="00712C2C"/>
    <w:rsid w:val="007130B2"/>
    <w:rsid w:val="00713DC6"/>
    <w:rsid w:val="0071457D"/>
    <w:rsid w:val="007145FF"/>
    <w:rsid w:val="00714C04"/>
    <w:rsid w:val="00715242"/>
    <w:rsid w:val="00715285"/>
    <w:rsid w:val="00715B2A"/>
    <w:rsid w:val="00715D78"/>
    <w:rsid w:val="0071698D"/>
    <w:rsid w:val="00716D50"/>
    <w:rsid w:val="00717AF9"/>
    <w:rsid w:val="00720525"/>
    <w:rsid w:val="007207F1"/>
    <w:rsid w:val="00720D13"/>
    <w:rsid w:val="00720D32"/>
    <w:rsid w:val="00720E68"/>
    <w:rsid w:val="00720F14"/>
    <w:rsid w:val="00720F20"/>
    <w:rsid w:val="0072110B"/>
    <w:rsid w:val="00721289"/>
    <w:rsid w:val="00722108"/>
    <w:rsid w:val="0072238A"/>
    <w:rsid w:val="00722F41"/>
    <w:rsid w:val="00723350"/>
    <w:rsid w:val="007235FF"/>
    <w:rsid w:val="00724B48"/>
    <w:rsid w:val="007261DD"/>
    <w:rsid w:val="00727696"/>
    <w:rsid w:val="0072791D"/>
    <w:rsid w:val="00727953"/>
    <w:rsid w:val="007279CE"/>
    <w:rsid w:val="00727CFE"/>
    <w:rsid w:val="00730417"/>
    <w:rsid w:val="00731442"/>
    <w:rsid w:val="007314A5"/>
    <w:rsid w:val="007321B2"/>
    <w:rsid w:val="0073228F"/>
    <w:rsid w:val="007323E9"/>
    <w:rsid w:val="00732C1B"/>
    <w:rsid w:val="00732EB4"/>
    <w:rsid w:val="007333BE"/>
    <w:rsid w:val="00733822"/>
    <w:rsid w:val="00733B21"/>
    <w:rsid w:val="00735798"/>
    <w:rsid w:val="00735F24"/>
    <w:rsid w:val="007362D1"/>
    <w:rsid w:val="00736F1B"/>
    <w:rsid w:val="00737CD6"/>
    <w:rsid w:val="007401C2"/>
    <w:rsid w:val="00740D92"/>
    <w:rsid w:val="007417A5"/>
    <w:rsid w:val="007431D2"/>
    <w:rsid w:val="00743465"/>
    <w:rsid w:val="007437F7"/>
    <w:rsid w:val="0074381F"/>
    <w:rsid w:val="007450F1"/>
    <w:rsid w:val="00745508"/>
    <w:rsid w:val="00745519"/>
    <w:rsid w:val="00745525"/>
    <w:rsid w:val="007476C2"/>
    <w:rsid w:val="00747990"/>
    <w:rsid w:val="00747EAB"/>
    <w:rsid w:val="007505FE"/>
    <w:rsid w:val="00751486"/>
    <w:rsid w:val="00751515"/>
    <w:rsid w:val="00751833"/>
    <w:rsid w:val="00751D33"/>
    <w:rsid w:val="00752026"/>
    <w:rsid w:val="007525C6"/>
    <w:rsid w:val="00752A33"/>
    <w:rsid w:val="00753AA7"/>
    <w:rsid w:val="00753B02"/>
    <w:rsid w:val="00754841"/>
    <w:rsid w:val="00754D13"/>
    <w:rsid w:val="007551A1"/>
    <w:rsid w:val="00755E1C"/>
    <w:rsid w:val="0075619A"/>
    <w:rsid w:val="00756A10"/>
    <w:rsid w:val="00756F52"/>
    <w:rsid w:val="007570CC"/>
    <w:rsid w:val="00757FDF"/>
    <w:rsid w:val="00760C65"/>
    <w:rsid w:val="007618A5"/>
    <w:rsid w:val="007624A8"/>
    <w:rsid w:val="007626B7"/>
    <w:rsid w:val="007629BF"/>
    <w:rsid w:val="00762EEA"/>
    <w:rsid w:val="00762F20"/>
    <w:rsid w:val="00763250"/>
    <w:rsid w:val="00763AF7"/>
    <w:rsid w:val="007645CE"/>
    <w:rsid w:val="0076495F"/>
    <w:rsid w:val="007653C9"/>
    <w:rsid w:val="0076607F"/>
    <w:rsid w:val="00766F59"/>
    <w:rsid w:val="00767054"/>
    <w:rsid w:val="00767291"/>
    <w:rsid w:val="00767398"/>
    <w:rsid w:val="0077048A"/>
    <w:rsid w:val="0077113E"/>
    <w:rsid w:val="00772569"/>
    <w:rsid w:val="007728A2"/>
    <w:rsid w:val="00772EA2"/>
    <w:rsid w:val="007732EB"/>
    <w:rsid w:val="00773594"/>
    <w:rsid w:val="00774AA8"/>
    <w:rsid w:val="00775508"/>
    <w:rsid w:val="00775529"/>
    <w:rsid w:val="00775AEE"/>
    <w:rsid w:val="00775B5B"/>
    <w:rsid w:val="0077667D"/>
    <w:rsid w:val="007767B4"/>
    <w:rsid w:val="007771EC"/>
    <w:rsid w:val="0078037D"/>
    <w:rsid w:val="00780761"/>
    <w:rsid w:val="00781289"/>
    <w:rsid w:val="0078192C"/>
    <w:rsid w:val="00782065"/>
    <w:rsid w:val="0078212B"/>
    <w:rsid w:val="00782200"/>
    <w:rsid w:val="00782772"/>
    <w:rsid w:val="00782CC4"/>
    <w:rsid w:val="00782F2F"/>
    <w:rsid w:val="007830FF"/>
    <w:rsid w:val="00783493"/>
    <w:rsid w:val="0078366A"/>
    <w:rsid w:val="007848EE"/>
    <w:rsid w:val="00784A8C"/>
    <w:rsid w:val="00784DF6"/>
    <w:rsid w:val="00784E25"/>
    <w:rsid w:val="00785232"/>
    <w:rsid w:val="00786B2C"/>
    <w:rsid w:val="00786DF5"/>
    <w:rsid w:val="007872FD"/>
    <w:rsid w:val="007902EC"/>
    <w:rsid w:val="00790723"/>
    <w:rsid w:val="00790E78"/>
    <w:rsid w:val="0079139B"/>
    <w:rsid w:val="0079147F"/>
    <w:rsid w:val="007919D9"/>
    <w:rsid w:val="00791CC3"/>
    <w:rsid w:val="00793BC0"/>
    <w:rsid w:val="007948F6"/>
    <w:rsid w:val="00794B32"/>
    <w:rsid w:val="00795604"/>
    <w:rsid w:val="00795829"/>
    <w:rsid w:val="00795E1E"/>
    <w:rsid w:val="00797915"/>
    <w:rsid w:val="00797E89"/>
    <w:rsid w:val="007A07C1"/>
    <w:rsid w:val="007A1A31"/>
    <w:rsid w:val="007A2588"/>
    <w:rsid w:val="007A29F1"/>
    <w:rsid w:val="007A2FC0"/>
    <w:rsid w:val="007A36F9"/>
    <w:rsid w:val="007A44F9"/>
    <w:rsid w:val="007A5044"/>
    <w:rsid w:val="007A5E3F"/>
    <w:rsid w:val="007A67B4"/>
    <w:rsid w:val="007A6C6D"/>
    <w:rsid w:val="007A6E3D"/>
    <w:rsid w:val="007A6ED6"/>
    <w:rsid w:val="007B0188"/>
    <w:rsid w:val="007B03A9"/>
    <w:rsid w:val="007B1273"/>
    <w:rsid w:val="007B1538"/>
    <w:rsid w:val="007B186C"/>
    <w:rsid w:val="007B18E6"/>
    <w:rsid w:val="007B2D2A"/>
    <w:rsid w:val="007B3D57"/>
    <w:rsid w:val="007B40EE"/>
    <w:rsid w:val="007B602C"/>
    <w:rsid w:val="007B7BCC"/>
    <w:rsid w:val="007C06DB"/>
    <w:rsid w:val="007C0FAD"/>
    <w:rsid w:val="007C105C"/>
    <w:rsid w:val="007C1696"/>
    <w:rsid w:val="007C22E4"/>
    <w:rsid w:val="007C3757"/>
    <w:rsid w:val="007C3ED0"/>
    <w:rsid w:val="007C48C4"/>
    <w:rsid w:val="007C50B2"/>
    <w:rsid w:val="007C5971"/>
    <w:rsid w:val="007C6178"/>
    <w:rsid w:val="007C6B57"/>
    <w:rsid w:val="007C78B8"/>
    <w:rsid w:val="007D0868"/>
    <w:rsid w:val="007D0B29"/>
    <w:rsid w:val="007D0CD2"/>
    <w:rsid w:val="007D1E31"/>
    <w:rsid w:val="007D2726"/>
    <w:rsid w:val="007D2816"/>
    <w:rsid w:val="007D2CF5"/>
    <w:rsid w:val="007D35B5"/>
    <w:rsid w:val="007D406E"/>
    <w:rsid w:val="007D4221"/>
    <w:rsid w:val="007D447B"/>
    <w:rsid w:val="007D514D"/>
    <w:rsid w:val="007D583A"/>
    <w:rsid w:val="007D5A63"/>
    <w:rsid w:val="007D6396"/>
    <w:rsid w:val="007D7BA9"/>
    <w:rsid w:val="007E1318"/>
    <w:rsid w:val="007E2640"/>
    <w:rsid w:val="007E355F"/>
    <w:rsid w:val="007E42DC"/>
    <w:rsid w:val="007E4668"/>
    <w:rsid w:val="007E4AB2"/>
    <w:rsid w:val="007E4DA8"/>
    <w:rsid w:val="007E50F3"/>
    <w:rsid w:val="007E5EFF"/>
    <w:rsid w:val="007E6A20"/>
    <w:rsid w:val="007E6F15"/>
    <w:rsid w:val="007E7010"/>
    <w:rsid w:val="007E777E"/>
    <w:rsid w:val="007F00FE"/>
    <w:rsid w:val="007F023C"/>
    <w:rsid w:val="007F0377"/>
    <w:rsid w:val="007F0F2E"/>
    <w:rsid w:val="007F1931"/>
    <w:rsid w:val="007F3223"/>
    <w:rsid w:val="007F4468"/>
    <w:rsid w:val="007F54B9"/>
    <w:rsid w:val="007F5D0B"/>
    <w:rsid w:val="007F5FF1"/>
    <w:rsid w:val="007F6661"/>
    <w:rsid w:val="007F672C"/>
    <w:rsid w:val="007F67D8"/>
    <w:rsid w:val="007F706B"/>
    <w:rsid w:val="007F7127"/>
    <w:rsid w:val="0080113E"/>
    <w:rsid w:val="00801C91"/>
    <w:rsid w:val="00802649"/>
    <w:rsid w:val="00802B5C"/>
    <w:rsid w:val="008041BF"/>
    <w:rsid w:val="00804F2C"/>
    <w:rsid w:val="008051F3"/>
    <w:rsid w:val="00805B58"/>
    <w:rsid w:val="00805C94"/>
    <w:rsid w:val="00805C97"/>
    <w:rsid w:val="00805FDA"/>
    <w:rsid w:val="0080675D"/>
    <w:rsid w:val="00806A76"/>
    <w:rsid w:val="00806AB3"/>
    <w:rsid w:val="00811C9D"/>
    <w:rsid w:val="00812162"/>
    <w:rsid w:val="008126DB"/>
    <w:rsid w:val="00813422"/>
    <w:rsid w:val="00813DF7"/>
    <w:rsid w:val="00814585"/>
    <w:rsid w:val="00814E2B"/>
    <w:rsid w:val="00816C80"/>
    <w:rsid w:val="0081732A"/>
    <w:rsid w:val="0081797B"/>
    <w:rsid w:val="008206A4"/>
    <w:rsid w:val="00820778"/>
    <w:rsid w:val="00821995"/>
    <w:rsid w:val="00821C1A"/>
    <w:rsid w:val="00822A91"/>
    <w:rsid w:val="008234E2"/>
    <w:rsid w:val="00824535"/>
    <w:rsid w:val="00824A14"/>
    <w:rsid w:val="0082516E"/>
    <w:rsid w:val="008259C3"/>
    <w:rsid w:val="008272B4"/>
    <w:rsid w:val="0082796A"/>
    <w:rsid w:val="00827E6A"/>
    <w:rsid w:val="00830792"/>
    <w:rsid w:val="0083101F"/>
    <w:rsid w:val="0083179E"/>
    <w:rsid w:val="00831EB6"/>
    <w:rsid w:val="008327EF"/>
    <w:rsid w:val="008328A2"/>
    <w:rsid w:val="00832E11"/>
    <w:rsid w:val="008336C2"/>
    <w:rsid w:val="008349BF"/>
    <w:rsid w:val="00834DB4"/>
    <w:rsid w:val="00835685"/>
    <w:rsid w:val="008357E4"/>
    <w:rsid w:val="00835F60"/>
    <w:rsid w:val="00836469"/>
    <w:rsid w:val="00836DCE"/>
    <w:rsid w:val="0083706F"/>
    <w:rsid w:val="0083707A"/>
    <w:rsid w:val="008377CE"/>
    <w:rsid w:val="0084090A"/>
    <w:rsid w:val="00841264"/>
    <w:rsid w:val="00841BCD"/>
    <w:rsid w:val="008423D3"/>
    <w:rsid w:val="008429C5"/>
    <w:rsid w:val="00842E48"/>
    <w:rsid w:val="008444ED"/>
    <w:rsid w:val="00844A9A"/>
    <w:rsid w:val="00844EEA"/>
    <w:rsid w:val="008453A3"/>
    <w:rsid w:val="00846D2D"/>
    <w:rsid w:val="00847264"/>
    <w:rsid w:val="0084737E"/>
    <w:rsid w:val="008474CC"/>
    <w:rsid w:val="0084774A"/>
    <w:rsid w:val="00847DA2"/>
    <w:rsid w:val="00851043"/>
    <w:rsid w:val="0085114E"/>
    <w:rsid w:val="00851921"/>
    <w:rsid w:val="00851A8E"/>
    <w:rsid w:val="00852561"/>
    <w:rsid w:val="00852FA5"/>
    <w:rsid w:val="00852FCB"/>
    <w:rsid w:val="0085365B"/>
    <w:rsid w:val="00854094"/>
    <w:rsid w:val="0085423F"/>
    <w:rsid w:val="00855716"/>
    <w:rsid w:val="00856DFA"/>
    <w:rsid w:val="00857E08"/>
    <w:rsid w:val="00860790"/>
    <w:rsid w:val="00860A42"/>
    <w:rsid w:val="00860A7B"/>
    <w:rsid w:val="00860E75"/>
    <w:rsid w:val="00860F4B"/>
    <w:rsid w:val="0086142F"/>
    <w:rsid w:val="0086165E"/>
    <w:rsid w:val="00861C51"/>
    <w:rsid w:val="00862219"/>
    <w:rsid w:val="00863D39"/>
    <w:rsid w:val="00864730"/>
    <w:rsid w:val="00865AFC"/>
    <w:rsid w:val="00865C02"/>
    <w:rsid w:val="00865F33"/>
    <w:rsid w:val="00866209"/>
    <w:rsid w:val="00867B0B"/>
    <w:rsid w:val="0087045B"/>
    <w:rsid w:val="00870DA1"/>
    <w:rsid w:val="00871A56"/>
    <w:rsid w:val="00871E99"/>
    <w:rsid w:val="0087258F"/>
    <w:rsid w:val="00872A26"/>
    <w:rsid w:val="00874533"/>
    <w:rsid w:val="0087539F"/>
    <w:rsid w:val="0087600A"/>
    <w:rsid w:val="0087642C"/>
    <w:rsid w:val="00876F5C"/>
    <w:rsid w:val="00877B1D"/>
    <w:rsid w:val="008808DB"/>
    <w:rsid w:val="008809D0"/>
    <w:rsid w:val="00881551"/>
    <w:rsid w:val="008826C1"/>
    <w:rsid w:val="008829F7"/>
    <w:rsid w:val="00883DFD"/>
    <w:rsid w:val="00883FB9"/>
    <w:rsid w:val="00884538"/>
    <w:rsid w:val="00885028"/>
    <w:rsid w:val="0088620C"/>
    <w:rsid w:val="008864AD"/>
    <w:rsid w:val="00886711"/>
    <w:rsid w:val="00887A09"/>
    <w:rsid w:val="00890AFC"/>
    <w:rsid w:val="0089210C"/>
    <w:rsid w:val="0089292D"/>
    <w:rsid w:val="00892942"/>
    <w:rsid w:val="008930B1"/>
    <w:rsid w:val="0089371E"/>
    <w:rsid w:val="0089374F"/>
    <w:rsid w:val="00893994"/>
    <w:rsid w:val="00893B2F"/>
    <w:rsid w:val="00893D2E"/>
    <w:rsid w:val="00893ECD"/>
    <w:rsid w:val="00894948"/>
    <w:rsid w:val="00896B0A"/>
    <w:rsid w:val="00896E06"/>
    <w:rsid w:val="0089710E"/>
    <w:rsid w:val="008975FC"/>
    <w:rsid w:val="00897D35"/>
    <w:rsid w:val="008A075F"/>
    <w:rsid w:val="008A1BF7"/>
    <w:rsid w:val="008A27AF"/>
    <w:rsid w:val="008A3E87"/>
    <w:rsid w:val="008A4041"/>
    <w:rsid w:val="008A5927"/>
    <w:rsid w:val="008A5B0E"/>
    <w:rsid w:val="008A6ABF"/>
    <w:rsid w:val="008A6E7B"/>
    <w:rsid w:val="008A75A5"/>
    <w:rsid w:val="008A7D15"/>
    <w:rsid w:val="008B006D"/>
    <w:rsid w:val="008B07A6"/>
    <w:rsid w:val="008B0961"/>
    <w:rsid w:val="008B1858"/>
    <w:rsid w:val="008B19D2"/>
    <w:rsid w:val="008B1F12"/>
    <w:rsid w:val="008B259A"/>
    <w:rsid w:val="008B25B1"/>
    <w:rsid w:val="008B2F5F"/>
    <w:rsid w:val="008B317B"/>
    <w:rsid w:val="008B31B6"/>
    <w:rsid w:val="008B3D21"/>
    <w:rsid w:val="008B42B6"/>
    <w:rsid w:val="008B5A66"/>
    <w:rsid w:val="008B6065"/>
    <w:rsid w:val="008C023C"/>
    <w:rsid w:val="008C0A5A"/>
    <w:rsid w:val="008C0BD0"/>
    <w:rsid w:val="008C0E1A"/>
    <w:rsid w:val="008C1E70"/>
    <w:rsid w:val="008C39F7"/>
    <w:rsid w:val="008C3C49"/>
    <w:rsid w:val="008C3DA2"/>
    <w:rsid w:val="008C3FAA"/>
    <w:rsid w:val="008C53DE"/>
    <w:rsid w:val="008C583C"/>
    <w:rsid w:val="008C588D"/>
    <w:rsid w:val="008C5E14"/>
    <w:rsid w:val="008C68AF"/>
    <w:rsid w:val="008C7278"/>
    <w:rsid w:val="008C7F6F"/>
    <w:rsid w:val="008D038A"/>
    <w:rsid w:val="008D03E1"/>
    <w:rsid w:val="008D08A7"/>
    <w:rsid w:val="008D099B"/>
    <w:rsid w:val="008D0AE1"/>
    <w:rsid w:val="008D1176"/>
    <w:rsid w:val="008D152D"/>
    <w:rsid w:val="008D1561"/>
    <w:rsid w:val="008D2124"/>
    <w:rsid w:val="008D38CF"/>
    <w:rsid w:val="008D421D"/>
    <w:rsid w:val="008D5E3C"/>
    <w:rsid w:val="008D6066"/>
    <w:rsid w:val="008D63CD"/>
    <w:rsid w:val="008D6E0B"/>
    <w:rsid w:val="008D7705"/>
    <w:rsid w:val="008D7937"/>
    <w:rsid w:val="008D798A"/>
    <w:rsid w:val="008D7CAF"/>
    <w:rsid w:val="008E0414"/>
    <w:rsid w:val="008E0BC9"/>
    <w:rsid w:val="008E1784"/>
    <w:rsid w:val="008E2AD6"/>
    <w:rsid w:val="008E2B14"/>
    <w:rsid w:val="008E5AE5"/>
    <w:rsid w:val="008E621E"/>
    <w:rsid w:val="008E6AEF"/>
    <w:rsid w:val="008E79FA"/>
    <w:rsid w:val="008F0D9B"/>
    <w:rsid w:val="008F0F17"/>
    <w:rsid w:val="008F14EF"/>
    <w:rsid w:val="008F1548"/>
    <w:rsid w:val="008F2C30"/>
    <w:rsid w:val="008F49B8"/>
    <w:rsid w:val="008F4C9C"/>
    <w:rsid w:val="008F4CA4"/>
    <w:rsid w:val="008F5491"/>
    <w:rsid w:val="008F5EA2"/>
    <w:rsid w:val="008F660B"/>
    <w:rsid w:val="008F6B94"/>
    <w:rsid w:val="008F6F36"/>
    <w:rsid w:val="008F73D1"/>
    <w:rsid w:val="008F7B61"/>
    <w:rsid w:val="0090007D"/>
    <w:rsid w:val="009002B6"/>
    <w:rsid w:val="0090091A"/>
    <w:rsid w:val="00900FF3"/>
    <w:rsid w:val="00901213"/>
    <w:rsid w:val="0090125A"/>
    <w:rsid w:val="00901797"/>
    <w:rsid w:val="00901A64"/>
    <w:rsid w:val="0090235E"/>
    <w:rsid w:val="00902648"/>
    <w:rsid w:val="0090320F"/>
    <w:rsid w:val="0090373B"/>
    <w:rsid w:val="009038BD"/>
    <w:rsid w:val="009042BD"/>
    <w:rsid w:val="009042E3"/>
    <w:rsid w:val="009049E3"/>
    <w:rsid w:val="00904FE4"/>
    <w:rsid w:val="009054E8"/>
    <w:rsid w:val="00906DA2"/>
    <w:rsid w:val="00907321"/>
    <w:rsid w:val="0090756C"/>
    <w:rsid w:val="009101F4"/>
    <w:rsid w:val="00910B90"/>
    <w:rsid w:val="00910DE5"/>
    <w:rsid w:val="0091167B"/>
    <w:rsid w:val="009135BE"/>
    <w:rsid w:val="00913A66"/>
    <w:rsid w:val="00914C43"/>
    <w:rsid w:val="00915519"/>
    <w:rsid w:val="009156E6"/>
    <w:rsid w:val="00917247"/>
    <w:rsid w:val="009177A7"/>
    <w:rsid w:val="009205FE"/>
    <w:rsid w:val="00920C9A"/>
    <w:rsid w:val="00922166"/>
    <w:rsid w:val="009224B7"/>
    <w:rsid w:val="00922686"/>
    <w:rsid w:val="0092329F"/>
    <w:rsid w:val="00923A74"/>
    <w:rsid w:val="0092433C"/>
    <w:rsid w:val="00924B21"/>
    <w:rsid w:val="00926645"/>
    <w:rsid w:val="0092676B"/>
    <w:rsid w:val="00927308"/>
    <w:rsid w:val="00927740"/>
    <w:rsid w:val="009279DA"/>
    <w:rsid w:val="0093093E"/>
    <w:rsid w:val="00930F74"/>
    <w:rsid w:val="0093119F"/>
    <w:rsid w:val="009322C8"/>
    <w:rsid w:val="0093254E"/>
    <w:rsid w:val="009330C7"/>
    <w:rsid w:val="00933C1B"/>
    <w:rsid w:val="0093401E"/>
    <w:rsid w:val="00934BCD"/>
    <w:rsid w:val="00936136"/>
    <w:rsid w:val="00936159"/>
    <w:rsid w:val="009362F4"/>
    <w:rsid w:val="00936846"/>
    <w:rsid w:val="00936AC7"/>
    <w:rsid w:val="00936E9E"/>
    <w:rsid w:val="0093761C"/>
    <w:rsid w:val="00937E55"/>
    <w:rsid w:val="0094048C"/>
    <w:rsid w:val="009407B6"/>
    <w:rsid w:val="009411B7"/>
    <w:rsid w:val="00941F74"/>
    <w:rsid w:val="009426E1"/>
    <w:rsid w:val="00942E3C"/>
    <w:rsid w:val="00943276"/>
    <w:rsid w:val="009432E9"/>
    <w:rsid w:val="009437C1"/>
    <w:rsid w:val="009438A3"/>
    <w:rsid w:val="00945EBD"/>
    <w:rsid w:val="00946872"/>
    <w:rsid w:val="00946890"/>
    <w:rsid w:val="0095065E"/>
    <w:rsid w:val="00950DE8"/>
    <w:rsid w:val="009515BA"/>
    <w:rsid w:val="00953FD9"/>
    <w:rsid w:val="0095561D"/>
    <w:rsid w:val="009557DB"/>
    <w:rsid w:val="00955B38"/>
    <w:rsid w:val="00956124"/>
    <w:rsid w:val="00957C47"/>
    <w:rsid w:val="009615B1"/>
    <w:rsid w:val="0096194B"/>
    <w:rsid w:val="009621DB"/>
    <w:rsid w:val="009626E6"/>
    <w:rsid w:val="00962853"/>
    <w:rsid w:val="00962C97"/>
    <w:rsid w:val="00962E94"/>
    <w:rsid w:val="00963909"/>
    <w:rsid w:val="00963B96"/>
    <w:rsid w:val="0096431C"/>
    <w:rsid w:val="00964569"/>
    <w:rsid w:val="009661C7"/>
    <w:rsid w:val="00967440"/>
    <w:rsid w:val="00967AFD"/>
    <w:rsid w:val="00967E44"/>
    <w:rsid w:val="0097023F"/>
    <w:rsid w:val="00971A59"/>
    <w:rsid w:val="00971DFA"/>
    <w:rsid w:val="00971F9F"/>
    <w:rsid w:val="00971FD0"/>
    <w:rsid w:val="00972F9E"/>
    <w:rsid w:val="009741B1"/>
    <w:rsid w:val="009760D0"/>
    <w:rsid w:val="00977115"/>
    <w:rsid w:val="00977304"/>
    <w:rsid w:val="00977E1D"/>
    <w:rsid w:val="00977F83"/>
    <w:rsid w:val="009804C1"/>
    <w:rsid w:val="00980918"/>
    <w:rsid w:val="00980D71"/>
    <w:rsid w:val="00981EC3"/>
    <w:rsid w:val="00981FD1"/>
    <w:rsid w:val="009837FE"/>
    <w:rsid w:val="00983806"/>
    <w:rsid w:val="009847F3"/>
    <w:rsid w:val="00984B00"/>
    <w:rsid w:val="00984ECC"/>
    <w:rsid w:val="00985DBF"/>
    <w:rsid w:val="00986422"/>
    <w:rsid w:val="00986541"/>
    <w:rsid w:val="00986D39"/>
    <w:rsid w:val="009877F6"/>
    <w:rsid w:val="0099017D"/>
    <w:rsid w:val="00990C03"/>
    <w:rsid w:val="009911A8"/>
    <w:rsid w:val="00991237"/>
    <w:rsid w:val="00991515"/>
    <w:rsid w:val="00991646"/>
    <w:rsid w:val="00991C31"/>
    <w:rsid w:val="00991D17"/>
    <w:rsid w:val="00991DF6"/>
    <w:rsid w:val="00992110"/>
    <w:rsid w:val="00992256"/>
    <w:rsid w:val="00992F06"/>
    <w:rsid w:val="00992FF7"/>
    <w:rsid w:val="00993BF8"/>
    <w:rsid w:val="00994467"/>
    <w:rsid w:val="009949D9"/>
    <w:rsid w:val="00995DC8"/>
    <w:rsid w:val="00996E70"/>
    <w:rsid w:val="0099717F"/>
    <w:rsid w:val="00997513"/>
    <w:rsid w:val="00997BF5"/>
    <w:rsid w:val="00997D10"/>
    <w:rsid w:val="00997F2B"/>
    <w:rsid w:val="009A06A8"/>
    <w:rsid w:val="009A0925"/>
    <w:rsid w:val="009A15E5"/>
    <w:rsid w:val="009A1B41"/>
    <w:rsid w:val="009A1E08"/>
    <w:rsid w:val="009A1E2B"/>
    <w:rsid w:val="009A2432"/>
    <w:rsid w:val="009A2F4E"/>
    <w:rsid w:val="009A333A"/>
    <w:rsid w:val="009A3685"/>
    <w:rsid w:val="009A3B6C"/>
    <w:rsid w:val="009A4802"/>
    <w:rsid w:val="009A4D6C"/>
    <w:rsid w:val="009A4FD5"/>
    <w:rsid w:val="009A50FA"/>
    <w:rsid w:val="009A5556"/>
    <w:rsid w:val="009A5FBE"/>
    <w:rsid w:val="009A6DC1"/>
    <w:rsid w:val="009B00CA"/>
    <w:rsid w:val="009B0573"/>
    <w:rsid w:val="009B0756"/>
    <w:rsid w:val="009B1128"/>
    <w:rsid w:val="009B2222"/>
    <w:rsid w:val="009B2512"/>
    <w:rsid w:val="009B2BC7"/>
    <w:rsid w:val="009B3162"/>
    <w:rsid w:val="009B37D6"/>
    <w:rsid w:val="009B3F8A"/>
    <w:rsid w:val="009B4298"/>
    <w:rsid w:val="009B63B7"/>
    <w:rsid w:val="009B6431"/>
    <w:rsid w:val="009B74BB"/>
    <w:rsid w:val="009B7B4B"/>
    <w:rsid w:val="009B7C21"/>
    <w:rsid w:val="009B7F6E"/>
    <w:rsid w:val="009C0A6B"/>
    <w:rsid w:val="009C12E7"/>
    <w:rsid w:val="009C2A33"/>
    <w:rsid w:val="009C2D85"/>
    <w:rsid w:val="009C3181"/>
    <w:rsid w:val="009C46AF"/>
    <w:rsid w:val="009C50D9"/>
    <w:rsid w:val="009C57BF"/>
    <w:rsid w:val="009C5B72"/>
    <w:rsid w:val="009D0CF5"/>
    <w:rsid w:val="009D1771"/>
    <w:rsid w:val="009D1B19"/>
    <w:rsid w:val="009D2305"/>
    <w:rsid w:val="009D2717"/>
    <w:rsid w:val="009D4B16"/>
    <w:rsid w:val="009D5509"/>
    <w:rsid w:val="009D576C"/>
    <w:rsid w:val="009D75F9"/>
    <w:rsid w:val="009D77A3"/>
    <w:rsid w:val="009D7A5A"/>
    <w:rsid w:val="009D7D07"/>
    <w:rsid w:val="009E108D"/>
    <w:rsid w:val="009E2A42"/>
    <w:rsid w:val="009E3153"/>
    <w:rsid w:val="009E35E5"/>
    <w:rsid w:val="009E37A3"/>
    <w:rsid w:val="009E4E6E"/>
    <w:rsid w:val="009E50B7"/>
    <w:rsid w:val="009E5FA9"/>
    <w:rsid w:val="009E5FE7"/>
    <w:rsid w:val="009E66AD"/>
    <w:rsid w:val="009E75B9"/>
    <w:rsid w:val="009E7C0E"/>
    <w:rsid w:val="009E7D4A"/>
    <w:rsid w:val="009F063B"/>
    <w:rsid w:val="009F21A9"/>
    <w:rsid w:val="009F2442"/>
    <w:rsid w:val="009F2A94"/>
    <w:rsid w:val="009F394F"/>
    <w:rsid w:val="009F3F12"/>
    <w:rsid w:val="009F478C"/>
    <w:rsid w:val="009F5153"/>
    <w:rsid w:val="009F51E2"/>
    <w:rsid w:val="009F542D"/>
    <w:rsid w:val="009F5711"/>
    <w:rsid w:val="009F5762"/>
    <w:rsid w:val="009F5784"/>
    <w:rsid w:val="009F57B1"/>
    <w:rsid w:val="009F589E"/>
    <w:rsid w:val="009F6985"/>
    <w:rsid w:val="009F7601"/>
    <w:rsid w:val="00A00055"/>
    <w:rsid w:val="00A00AF4"/>
    <w:rsid w:val="00A00C37"/>
    <w:rsid w:val="00A01408"/>
    <w:rsid w:val="00A01BD8"/>
    <w:rsid w:val="00A02204"/>
    <w:rsid w:val="00A02682"/>
    <w:rsid w:val="00A02713"/>
    <w:rsid w:val="00A02FF3"/>
    <w:rsid w:val="00A03493"/>
    <w:rsid w:val="00A037B5"/>
    <w:rsid w:val="00A046FC"/>
    <w:rsid w:val="00A04896"/>
    <w:rsid w:val="00A04992"/>
    <w:rsid w:val="00A0592E"/>
    <w:rsid w:val="00A0628E"/>
    <w:rsid w:val="00A07139"/>
    <w:rsid w:val="00A079F8"/>
    <w:rsid w:val="00A07A02"/>
    <w:rsid w:val="00A105BE"/>
    <w:rsid w:val="00A11134"/>
    <w:rsid w:val="00A11DD8"/>
    <w:rsid w:val="00A12117"/>
    <w:rsid w:val="00A12218"/>
    <w:rsid w:val="00A12BFB"/>
    <w:rsid w:val="00A12C86"/>
    <w:rsid w:val="00A12E9D"/>
    <w:rsid w:val="00A13229"/>
    <w:rsid w:val="00A13DBA"/>
    <w:rsid w:val="00A13E69"/>
    <w:rsid w:val="00A1450D"/>
    <w:rsid w:val="00A147AA"/>
    <w:rsid w:val="00A14E30"/>
    <w:rsid w:val="00A14F85"/>
    <w:rsid w:val="00A15064"/>
    <w:rsid w:val="00A15F36"/>
    <w:rsid w:val="00A15FD6"/>
    <w:rsid w:val="00A1707D"/>
    <w:rsid w:val="00A17622"/>
    <w:rsid w:val="00A20A60"/>
    <w:rsid w:val="00A214A8"/>
    <w:rsid w:val="00A21D71"/>
    <w:rsid w:val="00A2204A"/>
    <w:rsid w:val="00A22098"/>
    <w:rsid w:val="00A22B78"/>
    <w:rsid w:val="00A23A61"/>
    <w:rsid w:val="00A23AC2"/>
    <w:rsid w:val="00A24609"/>
    <w:rsid w:val="00A24640"/>
    <w:rsid w:val="00A246F7"/>
    <w:rsid w:val="00A24975"/>
    <w:rsid w:val="00A24CB2"/>
    <w:rsid w:val="00A257AF"/>
    <w:rsid w:val="00A25974"/>
    <w:rsid w:val="00A25AE5"/>
    <w:rsid w:val="00A25D13"/>
    <w:rsid w:val="00A26215"/>
    <w:rsid w:val="00A26442"/>
    <w:rsid w:val="00A26559"/>
    <w:rsid w:val="00A268E9"/>
    <w:rsid w:val="00A26C70"/>
    <w:rsid w:val="00A26F6F"/>
    <w:rsid w:val="00A2751E"/>
    <w:rsid w:val="00A27E5C"/>
    <w:rsid w:val="00A32654"/>
    <w:rsid w:val="00A326E5"/>
    <w:rsid w:val="00A331E5"/>
    <w:rsid w:val="00A33335"/>
    <w:rsid w:val="00A3338D"/>
    <w:rsid w:val="00A33FAC"/>
    <w:rsid w:val="00A345B1"/>
    <w:rsid w:val="00A352EC"/>
    <w:rsid w:val="00A35E2A"/>
    <w:rsid w:val="00A36621"/>
    <w:rsid w:val="00A37002"/>
    <w:rsid w:val="00A371F7"/>
    <w:rsid w:val="00A37FA0"/>
    <w:rsid w:val="00A405E8"/>
    <w:rsid w:val="00A410A5"/>
    <w:rsid w:val="00A41118"/>
    <w:rsid w:val="00A411FF"/>
    <w:rsid w:val="00A41B21"/>
    <w:rsid w:val="00A41F09"/>
    <w:rsid w:val="00A42A2C"/>
    <w:rsid w:val="00A4355E"/>
    <w:rsid w:val="00A4359F"/>
    <w:rsid w:val="00A435CB"/>
    <w:rsid w:val="00A441F3"/>
    <w:rsid w:val="00A446FB"/>
    <w:rsid w:val="00A4497E"/>
    <w:rsid w:val="00A44F2F"/>
    <w:rsid w:val="00A451D0"/>
    <w:rsid w:val="00A45202"/>
    <w:rsid w:val="00A46561"/>
    <w:rsid w:val="00A46DEE"/>
    <w:rsid w:val="00A46F7B"/>
    <w:rsid w:val="00A471A1"/>
    <w:rsid w:val="00A47375"/>
    <w:rsid w:val="00A505C5"/>
    <w:rsid w:val="00A5113C"/>
    <w:rsid w:val="00A520D9"/>
    <w:rsid w:val="00A525B0"/>
    <w:rsid w:val="00A52A04"/>
    <w:rsid w:val="00A52B08"/>
    <w:rsid w:val="00A52E86"/>
    <w:rsid w:val="00A52EB0"/>
    <w:rsid w:val="00A545F8"/>
    <w:rsid w:val="00A54940"/>
    <w:rsid w:val="00A54C34"/>
    <w:rsid w:val="00A557A8"/>
    <w:rsid w:val="00A55B56"/>
    <w:rsid w:val="00A5686A"/>
    <w:rsid w:val="00A57136"/>
    <w:rsid w:val="00A5744E"/>
    <w:rsid w:val="00A57A10"/>
    <w:rsid w:val="00A57BE4"/>
    <w:rsid w:val="00A60FA6"/>
    <w:rsid w:val="00A61B6A"/>
    <w:rsid w:val="00A63928"/>
    <w:rsid w:val="00A63BDC"/>
    <w:rsid w:val="00A63DD5"/>
    <w:rsid w:val="00A64053"/>
    <w:rsid w:val="00A642FE"/>
    <w:rsid w:val="00A643E9"/>
    <w:rsid w:val="00A64561"/>
    <w:rsid w:val="00A64D0A"/>
    <w:rsid w:val="00A64DA0"/>
    <w:rsid w:val="00A653E2"/>
    <w:rsid w:val="00A67462"/>
    <w:rsid w:val="00A7027A"/>
    <w:rsid w:val="00A71597"/>
    <w:rsid w:val="00A71907"/>
    <w:rsid w:val="00A727C1"/>
    <w:rsid w:val="00A733D8"/>
    <w:rsid w:val="00A7432E"/>
    <w:rsid w:val="00A747A4"/>
    <w:rsid w:val="00A754DD"/>
    <w:rsid w:val="00A75772"/>
    <w:rsid w:val="00A75F6A"/>
    <w:rsid w:val="00A76116"/>
    <w:rsid w:val="00A76272"/>
    <w:rsid w:val="00A77A93"/>
    <w:rsid w:val="00A8016C"/>
    <w:rsid w:val="00A808C6"/>
    <w:rsid w:val="00A80990"/>
    <w:rsid w:val="00A80D51"/>
    <w:rsid w:val="00A80D79"/>
    <w:rsid w:val="00A816F0"/>
    <w:rsid w:val="00A81895"/>
    <w:rsid w:val="00A82626"/>
    <w:rsid w:val="00A826BA"/>
    <w:rsid w:val="00A82A00"/>
    <w:rsid w:val="00A8371E"/>
    <w:rsid w:val="00A840E0"/>
    <w:rsid w:val="00A8418B"/>
    <w:rsid w:val="00A843BC"/>
    <w:rsid w:val="00A8494D"/>
    <w:rsid w:val="00A85727"/>
    <w:rsid w:val="00A857C6"/>
    <w:rsid w:val="00A85918"/>
    <w:rsid w:val="00A870B7"/>
    <w:rsid w:val="00A90B12"/>
    <w:rsid w:val="00A922CB"/>
    <w:rsid w:val="00A925AE"/>
    <w:rsid w:val="00A929E3"/>
    <w:rsid w:val="00A92BCD"/>
    <w:rsid w:val="00A932E2"/>
    <w:rsid w:val="00A9368E"/>
    <w:rsid w:val="00A936FD"/>
    <w:rsid w:val="00A93AAA"/>
    <w:rsid w:val="00A943B1"/>
    <w:rsid w:val="00A94468"/>
    <w:rsid w:val="00A953BE"/>
    <w:rsid w:val="00A95545"/>
    <w:rsid w:val="00A9640D"/>
    <w:rsid w:val="00A96F2E"/>
    <w:rsid w:val="00AA0AD0"/>
    <w:rsid w:val="00AA0CBF"/>
    <w:rsid w:val="00AA0DC8"/>
    <w:rsid w:val="00AA10B7"/>
    <w:rsid w:val="00AA186C"/>
    <w:rsid w:val="00AA1934"/>
    <w:rsid w:val="00AA1B0E"/>
    <w:rsid w:val="00AA1CF4"/>
    <w:rsid w:val="00AA1EBB"/>
    <w:rsid w:val="00AA21F8"/>
    <w:rsid w:val="00AA281C"/>
    <w:rsid w:val="00AA3154"/>
    <w:rsid w:val="00AA3CBA"/>
    <w:rsid w:val="00AA3CBF"/>
    <w:rsid w:val="00AA42D7"/>
    <w:rsid w:val="00AA47B6"/>
    <w:rsid w:val="00AA4A77"/>
    <w:rsid w:val="00AA7747"/>
    <w:rsid w:val="00AA78D0"/>
    <w:rsid w:val="00AB02B0"/>
    <w:rsid w:val="00AB0D12"/>
    <w:rsid w:val="00AB11B8"/>
    <w:rsid w:val="00AB2511"/>
    <w:rsid w:val="00AB2657"/>
    <w:rsid w:val="00AB30F6"/>
    <w:rsid w:val="00AB36E9"/>
    <w:rsid w:val="00AB39E6"/>
    <w:rsid w:val="00AB470F"/>
    <w:rsid w:val="00AB4FDB"/>
    <w:rsid w:val="00AB508A"/>
    <w:rsid w:val="00AB544B"/>
    <w:rsid w:val="00AB5515"/>
    <w:rsid w:val="00AB5F84"/>
    <w:rsid w:val="00AB603D"/>
    <w:rsid w:val="00AB6AD5"/>
    <w:rsid w:val="00AB78F7"/>
    <w:rsid w:val="00AB79A1"/>
    <w:rsid w:val="00AB7A40"/>
    <w:rsid w:val="00AC163B"/>
    <w:rsid w:val="00AC233E"/>
    <w:rsid w:val="00AC2D9E"/>
    <w:rsid w:val="00AC424C"/>
    <w:rsid w:val="00AC45E5"/>
    <w:rsid w:val="00AC4A5B"/>
    <w:rsid w:val="00AC4EC0"/>
    <w:rsid w:val="00AC597A"/>
    <w:rsid w:val="00AC5CA7"/>
    <w:rsid w:val="00AC6058"/>
    <w:rsid w:val="00AC678B"/>
    <w:rsid w:val="00AC6AA1"/>
    <w:rsid w:val="00AC72DC"/>
    <w:rsid w:val="00AC78C5"/>
    <w:rsid w:val="00AD0F19"/>
    <w:rsid w:val="00AD13FB"/>
    <w:rsid w:val="00AD28B3"/>
    <w:rsid w:val="00AD2A7A"/>
    <w:rsid w:val="00AD2B11"/>
    <w:rsid w:val="00AD3A0F"/>
    <w:rsid w:val="00AD3D63"/>
    <w:rsid w:val="00AD606F"/>
    <w:rsid w:val="00AD6736"/>
    <w:rsid w:val="00AD6CE5"/>
    <w:rsid w:val="00AD7453"/>
    <w:rsid w:val="00AD74AC"/>
    <w:rsid w:val="00AD7665"/>
    <w:rsid w:val="00AE0737"/>
    <w:rsid w:val="00AE149B"/>
    <w:rsid w:val="00AE186A"/>
    <w:rsid w:val="00AE1A20"/>
    <w:rsid w:val="00AE2137"/>
    <w:rsid w:val="00AE261A"/>
    <w:rsid w:val="00AE2BA5"/>
    <w:rsid w:val="00AE2BE4"/>
    <w:rsid w:val="00AE2DD5"/>
    <w:rsid w:val="00AE3403"/>
    <w:rsid w:val="00AE3753"/>
    <w:rsid w:val="00AE3D86"/>
    <w:rsid w:val="00AE4283"/>
    <w:rsid w:val="00AE465C"/>
    <w:rsid w:val="00AE5181"/>
    <w:rsid w:val="00AE5382"/>
    <w:rsid w:val="00AE56B1"/>
    <w:rsid w:val="00AE5FF6"/>
    <w:rsid w:val="00AE69FC"/>
    <w:rsid w:val="00AE6D09"/>
    <w:rsid w:val="00AE7BD0"/>
    <w:rsid w:val="00AF0A82"/>
    <w:rsid w:val="00AF0ABA"/>
    <w:rsid w:val="00AF1291"/>
    <w:rsid w:val="00AF1590"/>
    <w:rsid w:val="00AF36D0"/>
    <w:rsid w:val="00AF44B7"/>
    <w:rsid w:val="00AF4B2F"/>
    <w:rsid w:val="00AF4B60"/>
    <w:rsid w:val="00AF6307"/>
    <w:rsid w:val="00AF6925"/>
    <w:rsid w:val="00AF7136"/>
    <w:rsid w:val="00AF796D"/>
    <w:rsid w:val="00AF7A7C"/>
    <w:rsid w:val="00B000FA"/>
    <w:rsid w:val="00B00E7C"/>
    <w:rsid w:val="00B02070"/>
    <w:rsid w:val="00B0268B"/>
    <w:rsid w:val="00B02917"/>
    <w:rsid w:val="00B02C10"/>
    <w:rsid w:val="00B03786"/>
    <w:rsid w:val="00B03DA3"/>
    <w:rsid w:val="00B0496D"/>
    <w:rsid w:val="00B04D66"/>
    <w:rsid w:val="00B04E2E"/>
    <w:rsid w:val="00B069E1"/>
    <w:rsid w:val="00B1026F"/>
    <w:rsid w:val="00B10712"/>
    <w:rsid w:val="00B111B5"/>
    <w:rsid w:val="00B11270"/>
    <w:rsid w:val="00B12740"/>
    <w:rsid w:val="00B1288D"/>
    <w:rsid w:val="00B13239"/>
    <w:rsid w:val="00B134CE"/>
    <w:rsid w:val="00B142A3"/>
    <w:rsid w:val="00B14508"/>
    <w:rsid w:val="00B14591"/>
    <w:rsid w:val="00B14C2D"/>
    <w:rsid w:val="00B14F84"/>
    <w:rsid w:val="00B15567"/>
    <w:rsid w:val="00B15BCC"/>
    <w:rsid w:val="00B16656"/>
    <w:rsid w:val="00B16BF6"/>
    <w:rsid w:val="00B16CD7"/>
    <w:rsid w:val="00B20116"/>
    <w:rsid w:val="00B203DD"/>
    <w:rsid w:val="00B20ABC"/>
    <w:rsid w:val="00B20AF0"/>
    <w:rsid w:val="00B21243"/>
    <w:rsid w:val="00B2131F"/>
    <w:rsid w:val="00B2267A"/>
    <w:rsid w:val="00B232DC"/>
    <w:rsid w:val="00B2364A"/>
    <w:rsid w:val="00B237F1"/>
    <w:rsid w:val="00B23EF4"/>
    <w:rsid w:val="00B24088"/>
    <w:rsid w:val="00B2579F"/>
    <w:rsid w:val="00B2584F"/>
    <w:rsid w:val="00B25B74"/>
    <w:rsid w:val="00B25E56"/>
    <w:rsid w:val="00B26259"/>
    <w:rsid w:val="00B26842"/>
    <w:rsid w:val="00B317A1"/>
    <w:rsid w:val="00B31FC8"/>
    <w:rsid w:val="00B32688"/>
    <w:rsid w:val="00B33D75"/>
    <w:rsid w:val="00B33DBB"/>
    <w:rsid w:val="00B34617"/>
    <w:rsid w:val="00B3550F"/>
    <w:rsid w:val="00B357B6"/>
    <w:rsid w:val="00B36613"/>
    <w:rsid w:val="00B36A0A"/>
    <w:rsid w:val="00B36C96"/>
    <w:rsid w:val="00B36E4E"/>
    <w:rsid w:val="00B36EFD"/>
    <w:rsid w:val="00B37489"/>
    <w:rsid w:val="00B4070A"/>
    <w:rsid w:val="00B408B6"/>
    <w:rsid w:val="00B40AF7"/>
    <w:rsid w:val="00B40C8F"/>
    <w:rsid w:val="00B41F8F"/>
    <w:rsid w:val="00B42392"/>
    <w:rsid w:val="00B424F0"/>
    <w:rsid w:val="00B42B55"/>
    <w:rsid w:val="00B42B7B"/>
    <w:rsid w:val="00B42DE5"/>
    <w:rsid w:val="00B43078"/>
    <w:rsid w:val="00B431B2"/>
    <w:rsid w:val="00B44359"/>
    <w:rsid w:val="00B44935"/>
    <w:rsid w:val="00B44C39"/>
    <w:rsid w:val="00B4579E"/>
    <w:rsid w:val="00B458ED"/>
    <w:rsid w:val="00B45BD2"/>
    <w:rsid w:val="00B46B84"/>
    <w:rsid w:val="00B476E9"/>
    <w:rsid w:val="00B47DEE"/>
    <w:rsid w:val="00B5267F"/>
    <w:rsid w:val="00B526B7"/>
    <w:rsid w:val="00B52AA6"/>
    <w:rsid w:val="00B53806"/>
    <w:rsid w:val="00B54024"/>
    <w:rsid w:val="00B542DA"/>
    <w:rsid w:val="00B5487D"/>
    <w:rsid w:val="00B54A0C"/>
    <w:rsid w:val="00B54DC9"/>
    <w:rsid w:val="00B55075"/>
    <w:rsid w:val="00B55449"/>
    <w:rsid w:val="00B55BEA"/>
    <w:rsid w:val="00B56371"/>
    <w:rsid w:val="00B5638D"/>
    <w:rsid w:val="00B564D7"/>
    <w:rsid w:val="00B57FBE"/>
    <w:rsid w:val="00B6100D"/>
    <w:rsid w:val="00B620E9"/>
    <w:rsid w:val="00B62A06"/>
    <w:rsid w:val="00B631A5"/>
    <w:rsid w:val="00B6333F"/>
    <w:rsid w:val="00B64019"/>
    <w:rsid w:val="00B648C7"/>
    <w:rsid w:val="00B65DD6"/>
    <w:rsid w:val="00B66B7D"/>
    <w:rsid w:val="00B67CC2"/>
    <w:rsid w:val="00B67F14"/>
    <w:rsid w:val="00B70375"/>
    <w:rsid w:val="00B70B6A"/>
    <w:rsid w:val="00B7101E"/>
    <w:rsid w:val="00B715B0"/>
    <w:rsid w:val="00B716E4"/>
    <w:rsid w:val="00B7178D"/>
    <w:rsid w:val="00B72EB9"/>
    <w:rsid w:val="00B73307"/>
    <w:rsid w:val="00B737A1"/>
    <w:rsid w:val="00B73862"/>
    <w:rsid w:val="00B73A9A"/>
    <w:rsid w:val="00B73F43"/>
    <w:rsid w:val="00B73FC3"/>
    <w:rsid w:val="00B746E2"/>
    <w:rsid w:val="00B74825"/>
    <w:rsid w:val="00B74B08"/>
    <w:rsid w:val="00B74FE8"/>
    <w:rsid w:val="00B75BBF"/>
    <w:rsid w:val="00B7684B"/>
    <w:rsid w:val="00B76C47"/>
    <w:rsid w:val="00B76CC1"/>
    <w:rsid w:val="00B80620"/>
    <w:rsid w:val="00B811A7"/>
    <w:rsid w:val="00B81A19"/>
    <w:rsid w:val="00B81A4F"/>
    <w:rsid w:val="00B81AD9"/>
    <w:rsid w:val="00B81CDC"/>
    <w:rsid w:val="00B83980"/>
    <w:rsid w:val="00B845D1"/>
    <w:rsid w:val="00B85459"/>
    <w:rsid w:val="00B85530"/>
    <w:rsid w:val="00B85716"/>
    <w:rsid w:val="00B85BFD"/>
    <w:rsid w:val="00B85C66"/>
    <w:rsid w:val="00B8701E"/>
    <w:rsid w:val="00B87AF9"/>
    <w:rsid w:val="00B90F6A"/>
    <w:rsid w:val="00B926A0"/>
    <w:rsid w:val="00B926FC"/>
    <w:rsid w:val="00B9380C"/>
    <w:rsid w:val="00B93B43"/>
    <w:rsid w:val="00B94C93"/>
    <w:rsid w:val="00B95258"/>
    <w:rsid w:val="00B953ED"/>
    <w:rsid w:val="00B95E13"/>
    <w:rsid w:val="00B970CF"/>
    <w:rsid w:val="00B97320"/>
    <w:rsid w:val="00BA0290"/>
    <w:rsid w:val="00BA0702"/>
    <w:rsid w:val="00BA23FF"/>
    <w:rsid w:val="00BA2F4C"/>
    <w:rsid w:val="00BA2FD5"/>
    <w:rsid w:val="00BA308C"/>
    <w:rsid w:val="00BA4D46"/>
    <w:rsid w:val="00BA522B"/>
    <w:rsid w:val="00BA5A75"/>
    <w:rsid w:val="00BA5B45"/>
    <w:rsid w:val="00BA5F7E"/>
    <w:rsid w:val="00BA6B66"/>
    <w:rsid w:val="00BA6E48"/>
    <w:rsid w:val="00BA6EF6"/>
    <w:rsid w:val="00BA749E"/>
    <w:rsid w:val="00BA7555"/>
    <w:rsid w:val="00BA7C54"/>
    <w:rsid w:val="00BB1217"/>
    <w:rsid w:val="00BB1228"/>
    <w:rsid w:val="00BB1A4B"/>
    <w:rsid w:val="00BB1BA9"/>
    <w:rsid w:val="00BB2106"/>
    <w:rsid w:val="00BB2880"/>
    <w:rsid w:val="00BB319D"/>
    <w:rsid w:val="00BB3334"/>
    <w:rsid w:val="00BB4334"/>
    <w:rsid w:val="00BB44B2"/>
    <w:rsid w:val="00BB57D3"/>
    <w:rsid w:val="00BB5DC5"/>
    <w:rsid w:val="00BB6533"/>
    <w:rsid w:val="00BB695D"/>
    <w:rsid w:val="00BB73DD"/>
    <w:rsid w:val="00BB7751"/>
    <w:rsid w:val="00BB7C55"/>
    <w:rsid w:val="00BB7ECB"/>
    <w:rsid w:val="00BC0687"/>
    <w:rsid w:val="00BC0A5C"/>
    <w:rsid w:val="00BC1104"/>
    <w:rsid w:val="00BC1324"/>
    <w:rsid w:val="00BC21C8"/>
    <w:rsid w:val="00BC29DA"/>
    <w:rsid w:val="00BC2D0C"/>
    <w:rsid w:val="00BC429D"/>
    <w:rsid w:val="00BC445A"/>
    <w:rsid w:val="00BC4578"/>
    <w:rsid w:val="00BC4640"/>
    <w:rsid w:val="00BC4745"/>
    <w:rsid w:val="00BC49A5"/>
    <w:rsid w:val="00BC4AC2"/>
    <w:rsid w:val="00BC550D"/>
    <w:rsid w:val="00BC55D8"/>
    <w:rsid w:val="00BC560B"/>
    <w:rsid w:val="00BC62DF"/>
    <w:rsid w:val="00BC6A5D"/>
    <w:rsid w:val="00BC74CC"/>
    <w:rsid w:val="00BD1C64"/>
    <w:rsid w:val="00BD1E10"/>
    <w:rsid w:val="00BD24BC"/>
    <w:rsid w:val="00BD2F8D"/>
    <w:rsid w:val="00BD36B7"/>
    <w:rsid w:val="00BD39E8"/>
    <w:rsid w:val="00BD3B5F"/>
    <w:rsid w:val="00BD3B81"/>
    <w:rsid w:val="00BD47C8"/>
    <w:rsid w:val="00BD4A1C"/>
    <w:rsid w:val="00BD4AC2"/>
    <w:rsid w:val="00BD62A4"/>
    <w:rsid w:val="00BD6CD1"/>
    <w:rsid w:val="00BD6EF9"/>
    <w:rsid w:val="00BD7EDD"/>
    <w:rsid w:val="00BE00C8"/>
    <w:rsid w:val="00BE066B"/>
    <w:rsid w:val="00BE0AF6"/>
    <w:rsid w:val="00BE10CC"/>
    <w:rsid w:val="00BE112B"/>
    <w:rsid w:val="00BE14CB"/>
    <w:rsid w:val="00BE1CAE"/>
    <w:rsid w:val="00BE1DB1"/>
    <w:rsid w:val="00BE1F03"/>
    <w:rsid w:val="00BE22CE"/>
    <w:rsid w:val="00BE31CA"/>
    <w:rsid w:val="00BE3471"/>
    <w:rsid w:val="00BE34F2"/>
    <w:rsid w:val="00BE3525"/>
    <w:rsid w:val="00BE3534"/>
    <w:rsid w:val="00BE45D1"/>
    <w:rsid w:val="00BE4C88"/>
    <w:rsid w:val="00BE4E74"/>
    <w:rsid w:val="00BE58A7"/>
    <w:rsid w:val="00BE63FC"/>
    <w:rsid w:val="00BE6944"/>
    <w:rsid w:val="00BE6C22"/>
    <w:rsid w:val="00BE701B"/>
    <w:rsid w:val="00BE7A00"/>
    <w:rsid w:val="00BE7E40"/>
    <w:rsid w:val="00BF00D3"/>
    <w:rsid w:val="00BF10A9"/>
    <w:rsid w:val="00BF137B"/>
    <w:rsid w:val="00BF15CC"/>
    <w:rsid w:val="00BF1D14"/>
    <w:rsid w:val="00BF1E40"/>
    <w:rsid w:val="00BF202A"/>
    <w:rsid w:val="00BF2218"/>
    <w:rsid w:val="00BF3405"/>
    <w:rsid w:val="00BF4507"/>
    <w:rsid w:val="00BF4BCA"/>
    <w:rsid w:val="00BF4D13"/>
    <w:rsid w:val="00BF4FBA"/>
    <w:rsid w:val="00BF5240"/>
    <w:rsid w:val="00BF58C1"/>
    <w:rsid w:val="00BF5F7B"/>
    <w:rsid w:val="00BF7217"/>
    <w:rsid w:val="00BF7337"/>
    <w:rsid w:val="00BF7668"/>
    <w:rsid w:val="00BF7FA6"/>
    <w:rsid w:val="00C00D1B"/>
    <w:rsid w:val="00C00FAA"/>
    <w:rsid w:val="00C0111B"/>
    <w:rsid w:val="00C013E7"/>
    <w:rsid w:val="00C02076"/>
    <w:rsid w:val="00C02F85"/>
    <w:rsid w:val="00C031F1"/>
    <w:rsid w:val="00C037AC"/>
    <w:rsid w:val="00C037AD"/>
    <w:rsid w:val="00C03E34"/>
    <w:rsid w:val="00C0420B"/>
    <w:rsid w:val="00C0426B"/>
    <w:rsid w:val="00C04426"/>
    <w:rsid w:val="00C045DF"/>
    <w:rsid w:val="00C04E3F"/>
    <w:rsid w:val="00C05E55"/>
    <w:rsid w:val="00C074AB"/>
    <w:rsid w:val="00C079E0"/>
    <w:rsid w:val="00C07E92"/>
    <w:rsid w:val="00C10493"/>
    <w:rsid w:val="00C10E2D"/>
    <w:rsid w:val="00C11657"/>
    <w:rsid w:val="00C11E68"/>
    <w:rsid w:val="00C11EEB"/>
    <w:rsid w:val="00C12A52"/>
    <w:rsid w:val="00C13686"/>
    <w:rsid w:val="00C13A1F"/>
    <w:rsid w:val="00C16150"/>
    <w:rsid w:val="00C16E03"/>
    <w:rsid w:val="00C16FFA"/>
    <w:rsid w:val="00C1758E"/>
    <w:rsid w:val="00C175F5"/>
    <w:rsid w:val="00C17951"/>
    <w:rsid w:val="00C20305"/>
    <w:rsid w:val="00C2068A"/>
    <w:rsid w:val="00C20E87"/>
    <w:rsid w:val="00C21531"/>
    <w:rsid w:val="00C21F75"/>
    <w:rsid w:val="00C233D7"/>
    <w:rsid w:val="00C234E1"/>
    <w:rsid w:val="00C23B95"/>
    <w:rsid w:val="00C2461B"/>
    <w:rsid w:val="00C25028"/>
    <w:rsid w:val="00C255B3"/>
    <w:rsid w:val="00C257D3"/>
    <w:rsid w:val="00C2661E"/>
    <w:rsid w:val="00C26625"/>
    <w:rsid w:val="00C26957"/>
    <w:rsid w:val="00C26D43"/>
    <w:rsid w:val="00C27BAD"/>
    <w:rsid w:val="00C27F2A"/>
    <w:rsid w:val="00C3059E"/>
    <w:rsid w:val="00C305E8"/>
    <w:rsid w:val="00C3077D"/>
    <w:rsid w:val="00C30DBB"/>
    <w:rsid w:val="00C314D4"/>
    <w:rsid w:val="00C33CC3"/>
    <w:rsid w:val="00C34098"/>
    <w:rsid w:val="00C34270"/>
    <w:rsid w:val="00C347B0"/>
    <w:rsid w:val="00C35173"/>
    <w:rsid w:val="00C370EF"/>
    <w:rsid w:val="00C37699"/>
    <w:rsid w:val="00C3779A"/>
    <w:rsid w:val="00C37C63"/>
    <w:rsid w:val="00C40534"/>
    <w:rsid w:val="00C407BF"/>
    <w:rsid w:val="00C40AC2"/>
    <w:rsid w:val="00C41452"/>
    <w:rsid w:val="00C41C9B"/>
    <w:rsid w:val="00C41E52"/>
    <w:rsid w:val="00C42725"/>
    <w:rsid w:val="00C4286E"/>
    <w:rsid w:val="00C42C5C"/>
    <w:rsid w:val="00C4352B"/>
    <w:rsid w:val="00C438E3"/>
    <w:rsid w:val="00C44CDF"/>
    <w:rsid w:val="00C44E9F"/>
    <w:rsid w:val="00C450EA"/>
    <w:rsid w:val="00C452B7"/>
    <w:rsid w:val="00C454AA"/>
    <w:rsid w:val="00C462C3"/>
    <w:rsid w:val="00C46548"/>
    <w:rsid w:val="00C46960"/>
    <w:rsid w:val="00C471D0"/>
    <w:rsid w:val="00C47431"/>
    <w:rsid w:val="00C47B0A"/>
    <w:rsid w:val="00C50520"/>
    <w:rsid w:val="00C52A01"/>
    <w:rsid w:val="00C5328B"/>
    <w:rsid w:val="00C5468F"/>
    <w:rsid w:val="00C54BA1"/>
    <w:rsid w:val="00C55B36"/>
    <w:rsid w:val="00C560B2"/>
    <w:rsid w:val="00C564C4"/>
    <w:rsid w:val="00C574D5"/>
    <w:rsid w:val="00C57C33"/>
    <w:rsid w:val="00C57FA9"/>
    <w:rsid w:val="00C57FC1"/>
    <w:rsid w:val="00C61391"/>
    <w:rsid w:val="00C62698"/>
    <w:rsid w:val="00C62F36"/>
    <w:rsid w:val="00C63027"/>
    <w:rsid w:val="00C6330E"/>
    <w:rsid w:val="00C6341C"/>
    <w:rsid w:val="00C64B10"/>
    <w:rsid w:val="00C65706"/>
    <w:rsid w:val="00C67936"/>
    <w:rsid w:val="00C7005B"/>
    <w:rsid w:val="00C70322"/>
    <w:rsid w:val="00C70F57"/>
    <w:rsid w:val="00C72A78"/>
    <w:rsid w:val="00C73093"/>
    <w:rsid w:val="00C73215"/>
    <w:rsid w:val="00C73CD9"/>
    <w:rsid w:val="00C73F32"/>
    <w:rsid w:val="00C74615"/>
    <w:rsid w:val="00C74D4A"/>
    <w:rsid w:val="00C75412"/>
    <w:rsid w:val="00C76DCF"/>
    <w:rsid w:val="00C7773B"/>
    <w:rsid w:val="00C778A6"/>
    <w:rsid w:val="00C77ABB"/>
    <w:rsid w:val="00C77F85"/>
    <w:rsid w:val="00C81D0C"/>
    <w:rsid w:val="00C826E3"/>
    <w:rsid w:val="00C835A4"/>
    <w:rsid w:val="00C83778"/>
    <w:rsid w:val="00C83E6E"/>
    <w:rsid w:val="00C853B1"/>
    <w:rsid w:val="00C85FE4"/>
    <w:rsid w:val="00C862AA"/>
    <w:rsid w:val="00C87462"/>
    <w:rsid w:val="00C9002A"/>
    <w:rsid w:val="00C912EC"/>
    <w:rsid w:val="00C91836"/>
    <w:rsid w:val="00C92B1C"/>
    <w:rsid w:val="00C92C7B"/>
    <w:rsid w:val="00C92F58"/>
    <w:rsid w:val="00C92FA8"/>
    <w:rsid w:val="00C933C4"/>
    <w:rsid w:val="00C93B9E"/>
    <w:rsid w:val="00C93E48"/>
    <w:rsid w:val="00C93EFB"/>
    <w:rsid w:val="00C945F1"/>
    <w:rsid w:val="00C95231"/>
    <w:rsid w:val="00C965B7"/>
    <w:rsid w:val="00C96C1C"/>
    <w:rsid w:val="00C96E12"/>
    <w:rsid w:val="00C96F30"/>
    <w:rsid w:val="00C97582"/>
    <w:rsid w:val="00CA180C"/>
    <w:rsid w:val="00CA19DA"/>
    <w:rsid w:val="00CA26D3"/>
    <w:rsid w:val="00CA3115"/>
    <w:rsid w:val="00CA33CB"/>
    <w:rsid w:val="00CA3BFE"/>
    <w:rsid w:val="00CA40FC"/>
    <w:rsid w:val="00CA44B0"/>
    <w:rsid w:val="00CA44BC"/>
    <w:rsid w:val="00CA481B"/>
    <w:rsid w:val="00CA4E56"/>
    <w:rsid w:val="00CA50E9"/>
    <w:rsid w:val="00CA60A8"/>
    <w:rsid w:val="00CA7277"/>
    <w:rsid w:val="00CA7FB9"/>
    <w:rsid w:val="00CB0427"/>
    <w:rsid w:val="00CB0715"/>
    <w:rsid w:val="00CB07D9"/>
    <w:rsid w:val="00CB08E1"/>
    <w:rsid w:val="00CB0A3A"/>
    <w:rsid w:val="00CB0F4E"/>
    <w:rsid w:val="00CB174A"/>
    <w:rsid w:val="00CB1780"/>
    <w:rsid w:val="00CB22B2"/>
    <w:rsid w:val="00CB31E3"/>
    <w:rsid w:val="00CB58A8"/>
    <w:rsid w:val="00CB5F6E"/>
    <w:rsid w:val="00CB672A"/>
    <w:rsid w:val="00CB6F6F"/>
    <w:rsid w:val="00CB7115"/>
    <w:rsid w:val="00CB7637"/>
    <w:rsid w:val="00CC0138"/>
    <w:rsid w:val="00CC035D"/>
    <w:rsid w:val="00CC04E5"/>
    <w:rsid w:val="00CC0DD8"/>
    <w:rsid w:val="00CC10B6"/>
    <w:rsid w:val="00CC2140"/>
    <w:rsid w:val="00CC24B5"/>
    <w:rsid w:val="00CC2E24"/>
    <w:rsid w:val="00CC2EF6"/>
    <w:rsid w:val="00CC3EE2"/>
    <w:rsid w:val="00CC5319"/>
    <w:rsid w:val="00CC5D88"/>
    <w:rsid w:val="00CC5DC8"/>
    <w:rsid w:val="00CC5E85"/>
    <w:rsid w:val="00CC703B"/>
    <w:rsid w:val="00CD040E"/>
    <w:rsid w:val="00CD0AF8"/>
    <w:rsid w:val="00CD1C85"/>
    <w:rsid w:val="00CD2A77"/>
    <w:rsid w:val="00CD2B2D"/>
    <w:rsid w:val="00CD32C3"/>
    <w:rsid w:val="00CD3E54"/>
    <w:rsid w:val="00CD4165"/>
    <w:rsid w:val="00CD45EC"/>
    <w:rsid w:val="00CD46FC"/>
    <w:rsid w:val="00CD59E1"/>
    <w:rsid w:val="00CD5C7C"/>
    <w:rsid w:val="00CD7492"/>
    <w:rsid w:val="00CDAAB0"/>
    <w:rsid w:val="00CE01D9"/>
    <w:rsid w:val="00CE06F1"/>
    <w:rsid w:val="00CE0B29"/>
    <w:rsid w:val="00CE0EBA"/>
    <w:rsid w:val="00CE163A"/>
    <w:rsid w:val="00CE280E"/>
    <w:rsid w:val="00CE36A9"/>
    <w:rsid w:val="00CE399B"/>
    <w:rsid w:val="00CE3A6B"/>
    <w:rsid w:val="00CE3ABC"/>
    <w:rsid w:val="00CE4000"/>
    <w:rsid w:val="00CE454A"/>
    <w:rsid w:val="00CE558A"/>
    <w:rsid w:val="00CE55FD"/>
    <w:rsid w:val="00CE660B"/>
    <w:rsid w:val="00CE6A16"/>
    <w:rsid w:val="00CE7579"/>
    <w:rsid w:val="00CF0445"/>
    <w:rsid w:val="00CF168E"/>
    <w:rsid w:val="00CF1975"/>
    <w:rsid w:val="00CF30ED"/>
    <w:rsid w:val="00CF3D95"/>
    <w:rsid w:val="00CF4B29"/>
    <w:rsid w:val="00CF5FE5"/>
    <w:rsid w:val="00CF6382"/>
    <w:rsid w:val="00CF65EA"/>
    <w:rsid w:val="00CF6E7F"/>
    <w:rsid w:val="00CF7012"/>
    <w:rsid w:val="00CF793B"/>
    <w:rsid w:val="00CF7C08"/>
    <w:rsid w:val="00D00211"/>
    <w:rsid w:val="00D00661"/>
    <w:rsid w:val="00D006D1"/>
    <w:rsid w:val="00D0075B"/>
    <w:rsid w:val="00D0127F"/>
    <w:rsid w:val="00D012DB"/>
    <w:rsid w:val="00D014D0"/>
    <w:rsid w:val="00D01625"/>
    <w:rsid w:val="00D01875"/>
    <w:rsid w:val="00D01F3C"/>
    <w:rsid w:val="00D021EB"/>
    <w:rsid w:val="00D025AE"/>
    <w:rsid w:val="00D02647"/>
    <w:rsid w:val="00D02ED9"/>
    <w:rsid w:val="00D03018"/>
    <w:rsid w:val="00D0343C"/>
    <w:rsid w:val="00D04C87"/>
    <w:rsid w:val="00D04F50"/>
    <w:rsid w:val="00D06309"/>
    <w:rsid w:val="00D0660D"/>
    <w:rsid w:val="00D076DA"/>
    <w:rsid w:val="00D07841"/>
    <w:rsid w:val="00D07CFE"/>
    <w:rsid w:val="00D11211"/>
    <w:rsid w:val="00D12D64"/>
    <w:rsid w:val="00D13735"/>
    <w:rsid w:val="00D1400B"/>
    <w:rsid w:val="00D14167"/>
    <w:rsid w:val="00D14F82"/>
    <w:rsid w:val="00D152AA"/>
    <w:rsid w:val="00D152D1"/>
    <w:rsid w:val="00D154A2"/>
    <w:rsid w:val="00D160D9"/>
    <w:rsid w:val="00D16293"/>
    <w:rsid w:val="00D172BC"/>
    <w:rsid w:val="00D17EEB"/>
    <w:rsid w:val="00D207B3"/>
    <w:rsid w:val="00D20A52"/>
    <w:rsid w:val="00D20C73"/>
    <w:rsid w:val="00D218B7"/>
    <w:rsid w:val="00D21F33"/>
    <w:rsid w:val="00D21F5F"/>
    <w:rsid w:val="00D22563"/>
    <w:rsid w:val="00D22770"/>
    <w:rsid w:val="00D22C9B"/>
    <w:rsid w:val="00D22F0A"/>
    <w:rsid w:val="00D23882"/>
    <w:rsid w:val="00D23C4A"/>
    <w:rsid w:val="00D242BD"/>
    <w:rsid w:val="00D2448D"/>
    <w:rsid w:val="00D245D1"/>
    <w:rsid w:val="00D25220"/>
    <w:rsid w:val="00D25846"/>
    <w:rsid w:val="00D260A7"/>
    <w:rsid w:val="00D26BC3"/>
    <w:rsid w:val="00D3132D"/>
    <w:rsid w:val="00D3209F"/>
    <w:rsid w:val="00D325E3"/>
    <w:rsid w:val="00D33339"/>
    <w:rsid w:val="00D3388C"/>
    <w:rsid w:val="00D34053"/>
    <w:rsid w:val="00D3453B"/>
    <w:rsid w:val="00D347BB"/>
    <w:rsid w:val="00D351EA"/>
    <w:rsid w:val="00D35CD3"/>
    <w:rsid w:val="00D361C5"/>
    <w:rsid w:val="00D36CB6"/>
    <w:rsid w:val="00D37363"/>
    <w:rsid w:val="00D37564"/>
    <w:rsid w:val="00D37C05"/>
    <w:rsid w:val="00D400EF"/>
    <w:rsid w:val="00D40179"/>
    <w:rsid w:val="00D40288"/>
    <w:rsid w:val="00D4073F"/>
    <w:rsid w:val="00D41175"/>
    <w:rsid w:val="00D413E7"/>
    <w:rsid w:val="00D41EB6"/>
    <w:rsid w:val="00D43403"/>
    <w:rsid w:val="00D447F3"/>
    <w:rsid w:val="00D44B0C"/>
    <w:rsid w:val="00D45BB4"/>
    <w:rsid w:val="00D463FA"/>
    <w:rsid w:val="00D4640F"/>
    <w:rsid w:val="00D46DF2"/>
    <w:rsid w:val="00D47D94"/>
    <w:rsid w:val="00D5000B"/>
    <w:rsid w:val="00D50A6B"/>
    <w:rsid w:val="00D515CF"/>
    <w:rsid w:val="00D51605"/>
    <w:rsid w:val="00D51D51"/>
    <w:rsid w:val="00D51FA7"/>
    <w:rsid w:val="00D5270B"/>
    <w:rsid w:val="00D540A2"/>
    <w:rsid w:val="00D541AF"/>
    <w:rsid w:val="00D54493"/>
    <w:rsid w:val="00D549EF"/>
    <w:rsid w:val="00D554E2"/>
    <w:rsid w:val="00D555BB"/>
    <w:rsid w:val="00D55935"/>
    <w:rsid w:val="00D55DDD"/>
    <w:rsid w:val="00D566A5"/>
    <w:rsid w:val="00D56A5A"/>
    <w:rsid w:val="00D56C03"/>
    <w:rsid w:val="00D56E55"/>
    <w:rsid w:val="00D56F82"/>
    <w:rsid w:val="00D57230"/>
    <w:rsid w:val="00D57D02"/>
    <w:rsid w:val="00D60A1C"/>
    <w:rsid w:val="00D611EA"/>
    <w:rsid w:val="00D61753"/>
    <w:rsid w:val="00D6197F"/>
    <w:rsid w:val="00D62168"/>
    <w:rsid w:val="00D62DD7"/>
    <w:rsid w:val="00D62E6E"/>
    <w:rsid w:val="00D62E71"/>
    <w:rsid w:val="00D6430D"/>
    <w:rsid w:val="00D64608"/>
    <w:rsid w:val="00D651C0"/>
    <w:rsid w:val="00D653F1"/>
    <w:rsid w:val="00D65569"/>
    <w:rsid w:val="00D65B94"/>
    <w:rsid w:val="00D65D2F"/>
    <w:rsid w:val="00D65E81"/>
    <w:rsid w:val="00D66188"/>
    <w:rsid w:val="00D676DF"/>
    <w:rsid w:val="00D67961"/>
    <w:rsid w:val="00D708C2"/>
    <w:rsid w:val="00D7139A"/>
    <w:rsid w:val="00D71A4A"/>
    <w:rsid w:val="00D71B34"/>
    <w:rsid w:val="00D72825"/>
    <w:rsid w:val="00D72B64"/>
    <w:rsid w:val="00D731F6"/>
    <w:rsid w:val="00D738A7"/>
    <w:rsid w:val="00D73DB3"/>
    <w:rsid w:val="00D740CA"/>
    <w:rsid w:val="00D74895"/>
    <w:rsid w:val="00D75AE7"/>
    <w:rsid w:val="00D75F27"/>
    <w:rsid w:val="00D77C73"/>
    <w:rsid w:val="00D77FEF"/>
    <w:rsid w:val="00D8033E"/>
    <w:rsid w:val="00D80424"/>
    <w:rsid w:val="00D81311"/>
    <w:rsid w:val="00D824FE"/>
    <w:rsid w:val="00D8251C"/>
    <w:rsid w:val="00D82A51"/>
    <w:rsid w:val="00D82B7E"/>
    <w:rsid w:val="00D83285"/>
    <w:rsid w:val="00D84556"/>
    <w:rsid w:val="00D853D8"/>
    <w:rsid w:val="00D85475"/>
    <w:rsid w:val="00D85728"/>
    <w:rsid w:val="00D8588B"/>
    <w:rsid w:val="00D85BC4"/>
    <w:rsid w:val="00D866AB"/>
    <w:rsid w:val="00D866FA"/>
    <w:rsid w:val="00D87F77"/>
    <w:rsid w:val="00D90ACF"/>
    <w:rsid w:val="00D91127"/>
    <w:rsid w:val="00D91387"/>
    <w:rsid w:val="00D91ABD"/>
    <w:rsid w:val="00D91FD7"/>
    <w:rsid w:val="00D92365"/>
    <w:rsid w:val="00D93A09"/>
    <w:rsid w:val="00D93BDB"/>
    <w:rsid w:val="00D93D1E"/>
    <w:rsid w:val="00D9414D"/>
    <w:rsid w:val="00D94D5C"/>
    <w:rsid w:val="00D95481"/>
    <w:rsid w:val="00D95D6C"/>
    <w:rsid w:val="00D95E63"/>
    <w:rsid w:val="00D96693"/>
    <w:rsid w:val="00D97163"/>
    <w:rsid w:val="00D9791A"/>
    <w:rsid w:val="00D97B86"/>
    <w:rsid w:val="00D97CAA"/>
    <w:rsid w:val="00DA00D5"/>
    <w:rsid w:val="00DA023B"/>
    <w:rsid w:val="00DA095C"/>
    <w:rsid w:val="00DA1FAF"/>
    <w:rsid w:val="00DA2739"/>
    <w:rsid w:val="00DA4BD2"/>
    <w:rsid w:val="00DA5436"/>
    <w:rsid w:val="00DA6ABA"/>
    <w:rsid w:val="00DA7A70"/>
    <w:rsid w:val="00DB0031"/>
    <w:rsid w:val="00DB0112"/>
    <w:rsid w:val="00DB05B6"/>
    <w:rsid w:val="00DB0EC5"/>
    <w:rsid w:val="00DB102A"/>
    <w:rsid w:val="00DB1063"/>
    <w:rsid w:val="00DB122B"/>
    <w:rsid w:val="00DB1D76"/>
    <w:rsid w:val="00DB2187"/>
    <w:rsid w:val="00DB2CFF"/>
    <w:rsid w:val="00DB3FC1"/>
    <w:rsid w:val="00DB411B"/>
    <w:rsid w:val="00DB46F2"/>
    <w:rsid w:val="00DB4F09"/>
    <w:rsid w:val="00DB5255"/>
    <w:rsid w:val="00DB6618"/>
    <w:rsid w:val="00DB7E9E"/>
    <w:rsid w:val="00DC18E0"/>
    <w:rsid w:val="00DC1DBA"/>
    <w:rsid w:val="00DC223F"/>
    <w:rsid w:val="00DC259D"/>
    <w:rsid w:val="00DC277B"/>
    <w:rsid w:val="00DC2C80"/>
    <w:rsid w:val="00DC312F"/>
    <w:rsid w:val="00DC5EE2"/>
    <w:rsid w:val="00DC6D12"/>
    <w:rsid w:val="00DC7A13"/>
    <w:rsid w:val="00DD02E9"/>
    <w:rsid w:val="00DD066D"/>
    <w:rsid w:val="00DD0A71"/>
    <w:rsid w:val="00DD1017"/>
    <w:rsid w:val="00DD1C44"/>
    <w:rsid w:val="00DD1FD7"/>
    <w:rsid w:val="00DD3648"/>
    <w:rsid w:val="00DD49BB"/>
    <w:rsid w:val="00DD5173"/>
    <w:rsid w:val="00DD51CA"/>
    <w:rsid w:val="00DD5D92"/>
    <w:rsid w:val="00DD5DC9"/>
    <w:rsid w:val="00DD6486"/>
    <w:rsid w:val="00DD6DFA"/>
    <w:rsid w:val="00DD7A27"/>
    <w:rsid w:val="00DD7CBF"/>
    <w:rsid w:val="00DE0025"/>
    <w:rsid w:val="00DE0F8B"/>
    <w:rsid w:val="00DE12E1"/>
    <w:rsid w:val="00DE1814"/>
    <w:rsid w:val="00DE1FE6"/>
    <w:rsid w:val="00DE3691"/>
    <w:rsid w:val="00DE4737"/>
    <w:rsid w:val="00DE4A72"/>
    <w:rsid w:val="00DE588E"/>
    <w:rsid w:val="00DE58F3"/>
    <w:rsid w:val="00DE5D15"/>
    <w:rsid w:val="00DE6A5F"/>
    <w:rsid w:val="00DE6F83"/>
    <w:rsid w:val="00DE7064"/>
    <w:rsid w:val="00DE72C4"/>
    <w:rsid w:val="00DE78D4"/>
    <w:rsid w:val="00DE799D"/>
    <w:rsid w:val="00DE7FF5"/>
    <w:rsid w:val="00DF1076"/>
    <w:rsid w:val="00DF14EA"/>
    <w:rsid w:val="00DF19BA"/>
    <w:rsid w:val="00DF1E0A"/>
    <w:rsid w:val="00DF24FD"/>
    <w:rsid w:val="00DF2997"/>
    <w:rsid w:val="00DF2DAD"/>
    <w:rsid w:val="00DF3434"/>
    <w:rsid w:val="00DF3BB5"/>
    <w:rsid w:val="00DF3FE9"/>
    <w:rsid w:val="00DF4919"/>
    <w:rsid w:val="00DF5546"/>
    <w:rsid w:val="00DF5D86"/>
    <w:rsid w:val="00DF5F13"/>
    <w:rsid w:val="00E0061B"/>
    <w:rsid w:val="00E01228"/>
    <w:rsid w:val="00E026F5"/>
    <w:rsid w:val="00E02D00"/>
    <w:rsid w:val="00E02FB9"/>
    <w:rsid w:val="00E0328C"/>
    <w:rsid w:val="00E03DDF"/>
    <w:rsid w:val="00E04B4F"/>
    <w:rsid w:val="00E04F38"/>
    <w:rsid w:val="00E05FC2"/>
    <w:rsid w:val="00E06A26"/>
    <w:rsid w:val="00E10BC4"/>
    <w:rsid w:val="00E11027"/>
    <w:rsid w:val="00E12441"/>
    <w:rsid w:val="00E12468"/>
    <w:rsid w:val="00E12918"/>
    <w:rsid w:val="00E13073"/>
    <w:rsid w:val="00E1415D"/>
    <w:rsid w:val="00E142AB"/>
    <w:rsid w:val="00E1486C"/>
    <w:rsid w:val="00E1677F"/>
    <w:rsid w:val="00E205B8"/>
    <w:rsid w:val="00E213BD"/>
    <w:rsid w:val="00E2186C"/>
    <w:rsid w:val="00E226A1"/>
    <w:rsid w:val="00E233D3"/>
    <w:rsid w:val="00E23EAB"/>
    <w:rsid w:val="00E249AE"/>
    <w:rsid w:val="00E24E32"/>
    <w:rsid w:val="00E2583F"/>
    <w:rsid w:val="00E264A2"/>
    <w:rsid w:val="00E2695A"/>
    <w:rsid w:val="00E26C92"/>
    <w:rsid w:val="00E27560"/>
    <w:rsid w:val="00E27BD2"/>
    <w:rsid w:val="00E27C82"/>
    <w:rsid w:val="00E318F3"/>
    <w:rsid w:val="00E31C72"/>
    <w:rsid w:val="00E31FBB"/>
    <w:rsid w:val="00E323E9"/>
    <w:rsid w:val="00E32743"/>
    <w:rsid w:val="00E32935"/>
    <w:rsid w:val="00E32FB6"/>
    <w:rsid w:val="00E34018"/>
    <w:rsid w:val="00E344A2"/>
    <w:rsid w:val="00E3459B"/>
    <w:rsid w:val="00E345CA"/>
    <w:rsid w:val="00E34B79"/>
    <w:rsid w:val="00E3501F"/>
    <w:rsid w:val="00E356EA"/>
    <w:rsid w:val="00E3596D"/>
    <w:rsid w:val="00E36B69"/>
    <w:rsid w:val="00E36DFF"/>
    <w:rsid w:val="00E3737C"/>
    <w:rsid w:val="00E37AEA"/>
    <w:rsid w:val="00E37B80"/>
    <w:rsid w:val="00E40C0B"/>
    <w:rsid w:val="00E40C8F"/>
    <w:rsid w:val="00E410AF"/>
    <w:rsid w:val="00E41696"/>
    <w:rsid w:val="00E4240B"/>
    <w:rsid w:val="00E437D2"/>
    <w:rsid w:val="00E43947"/>
    <w:rsid w:val="00E43BF9"/>
    <w:rsid w:val="00E446D9"/>
    <w:rsid w:val="00E44F55"/>
    <w:rsid w:val="00E4575F"/>
    <w:rsid w:val="00E45A8C"/>
    <w:rsid w:val="00E46768"/>
    <w:rsid w:val="00E47666"/>
    <w:rsid w:val="00E47BC6"/>
    <w:rsid w:val="00E47C3A"/>
    <w:rsid w:val="00E50714"/>
    <w:rsid w:val="00E51279"/>
    <w:rsid w:val="00E5162A"/>
    <w:rsid w:val="00E51930"/>
    <w:rsid w:val="00E5259C"/>
    <w:rsid w:val="00E529C5"/>
    <w:rsid w:val="00E52ED9"/>
    <w:rsid w:val="00E54394"/>
    <w:rsid w:val="00E54B70"/>
    <w:rsid w:val="00E54E00"/>
    <w:rsid w:val="00E54F05"/>
    <w:rsid w:val="00E55636"/>
    <w:rsid w:val="00E55751"/>
    <w:rsid w:val="00E56023"/>
    <w:rsid w:val="00E56949"/>
    <w:rsid w:val="00E570AB"/>
    <w:rsid w:val="00E572A2"/>
    <w:rsid w:val="00E57D1A"/>
    <w:rsid w:val="00E57E50"/>
    <w:rsid w:val="00E57FA7"/>
    <w:rsid w:val="00E601FD"/>
    <w:rsid w:val="00E6119D"/>
    <w:rsid w:val="00E6171E"/>
    <w:rsid w:val="00E62073"/>
    <w:rsid w:val="00E6214B"/>
    <w:rsid w:val="00E62A5D"/>
    <w:rsid w:val="00E62D01"/>
    <w:rsid w:val="00E65BD2"/>
    <w:rsid w:val="00E66204"/>
    <w:rsid w:val="00E668DD"/>
    <w:rsid w:val="00E6721C"/>
    <w:rsid w:val="00E71FF2"/>
    <w:rsid w:val="00E721BA"/>
    <w:rsid w:val="00E72340"/>
    <w:rsid w:val="00E732DB"/>
    <w:rsid w:val="00E7398E"/>
    <w:rsid w:val="00E7465D"/>
    <w:rsid w:val="00E74E43"/>
    <w:rsid w:val="00E7601E"/>
    <w:rsid w:val="00E76D40"/>
    <w:rsid w:val="00E76E4B"/>
    <w:rsid w:val="00E77ED8"/>
    <w:rsid w:val="00E80830"/>
    <w:rsid w:val="00E81CC4"/>
    <w:rsid w:val="00E8200C"/>
    <w:rsid w:val="00E829B3"/>
    <w:rsid w:val="00E82AEF"/>
    <w:rsid w:val="00E82B94"/>
    <w:rsid w:val="00E82B99"/>
    <w:rsid w:val="00E8394D"/>
    <w:rsid w:val="00E8444C"/>
    <w:rsid w:val="00E848FD"/>
    <w:rsid w:val="00E84B95"/>
    <w:rsid w:val="00E84CCC"/>
    <w:rsid w:val="00E85203"/>
    <w:rsid w:val="00E85F55"/>
    <w:rsid w:val="00E86805"/>
    <w:rsid w:val="00E86AFE"/>
    <w:rsid w:val="00E86BB2"/>
    <w:rsid w:val="00E86DFA"/>
    <w:rsid w:val="00E87424"/>
    <w:rsid w:val="00E87A85"/>
    <w:rsid w:val="00E87E52"/>
    <w:rsid w:val="00E905B1"/>
    <w:rsid w:val="00E90A02"/>
    <w:rsid w:val="00E91A53"/>
    <w:rsid w:val="00E925DD"/>
    <w:rsid w:val="00E92864"/>
    <w:rsid w:val="00E92C89"/>
    <w:rsid w:val="00E93598"/>
    <w:rsid w:val="00E938A0"/>
    <w:rsid w:val="00E93CBA"/>
    <w:rsid w:val="00E94AB2"/>
    <w:rsid w:val="00E95517"/>
    <w:rsid w:val="00E95FB0"/>
    <w:rsid w:val="00E9602B"/>
    <w:rsid w:val="00E97030"/>
    <w:rsid w:val="00E97D14"/>
    <w:rsid w:val="00EA0988"/>
    <w:rsid w:val="00EA1163"/>
    <w:rsid w:val="00EA15CB"/>
    <w:rsid w:val="00EA15D0"/>
    <w:rsid w:val="00EA2311"/>
    <w:rsid w:val="00EA28AA"/>
    <w:rsid w:val="00EA295F"/>
    <w:rsid w:val="00EA2DD2"/>
    <w:rsid w:val="00EA30C6"/>
    <w:rsid w:val="00EA5C37"/>
    <w:rsid w:val="00EA5F7C"/>
    <w:rsid w:val="00EA68B1"/>
    <w:rsid w:val="00EA68F4"/>
    <w:rsid w:val="00EA739F"/>
    <w:rsid w:val="00EA7AFB"/>
    <w:rsid w:val="00EB04F3"/>
    <w:rsid w:val="00EB0C21"/>
    <w:rsid w:val="00EB0EDE"/>
    <w:rsid w:val="00EB0F4A"/>
    <w:rsid w:val="00EB2790"/>
    <w:rsid w:val="00EB2BCF"/>
    <w:rsid w:val="00EB30A3"/>
    <w:rsid w:val="00EB328B"/>
    <w:rsid w:val="00EB59E5"/>
    <w:rsid w:val="00EB5A2F"/>
    <w:rsid w:val="00EB6552"/>
    <w:rsid w:val="00EB6573"/>
    <w:rsid w:val="00EB704E"/>
    <w:rsid w:val="00EB7A14"/>
    <w:rsid w:val="00EB7A52"/>
    <w:rsid w:val="00EC019E"/>
    <w:rsid w:val="00EC0317"/>
    <w:rsid w:val="00EC1528"/>
    <w:rsid w:val="00EC29EF"/>
    <w:rsid w:val="00EC341E"/>
    <w:rsid w:val="00EC36EA"/>
    <w:rsid w:val="00EC4551"/>
    <w:rsid w:val="00EC4597"/>
    <w:rsid w:val="00EC56FC"/>
    <w:rsid w:val="00EC5968"/>
    <w:rsid w:val="00EC6298"/>
    <w:rsid w:val="00EC6A17"/>
    <w:rsid w:val="00EC6C6D"/>
    <w:rsid w:val="00EC70B7"/>
    <w:rsid w:val="00EC730C"/>
    <w:rsid w:val="00EC7BC3"/>
    <w:rsid w:val="00ED01EE"/>
    <w:rsid w:val="00ED0AEF"/>
    <w:rsid w:val="00ED0E12"/>
    <w:rsid w:val="00ED139E"/>
    <w:rsid w:val="00ED2EC0"/>
    <w:rsid w:val="00ED407E"/>
    <w:rsid w:val="00ED68C2"/>
    <w:rsid w:val="00ED6AC6"/>
    <w:rsid w:val="00ED6F94"/>
    <w:rsid w:val="00ED75CE"/>
    <w:rsid w:val="00ED7600"/>
    <w:rsid w:val="00ED7838"/>
    <w:rsid w:val="00EE2116"/>
    <w:rsid w:val="00EE2A29"/>
    <w:rsid w:val="00EE3D02"/>
    <w:rsid w:val="00EE44F5"/>
    <w:rsid w:val="00EE45B2"/>
    <w:rsid w:val="00EE4EF0"/>
    <w:rsid w:val="00EE529F"/>
    <w:rsid w:val="00EE5C6F"/>
    <w:rsid w:val="00EE637B"/>
    <w:rsid w:val="00EE6FA7"/>
    <w:rsid w:val="00EE7EE3"/>
    <w:rsid w:val="00EF0A8E"/>
    <w:rsid w:val="00EF18C4"/>
    <w:rsid w:val="00EF2321"/>
    <w:rsid w:val="00EF2377"/>
    <w:rsid w:val="00EF2F5C"/>
    <w:rsid w:val="00EF3565"/>
    <w:rsid w:val="00EF3978"/>
    <w:rsid w:val="00EF4487"/>
    <w:rsid w:val="00EF4B11"/>
    <w:rsid w:val="00EF4FFD"/>
    <w:rsid w:val="00EF6073"/>
    <w:rsid w:val="00EF65E1"/>
    <w:rsid w:val="00EF6953"/>
    <w:rsid w:val="00EF698B"/>
    <w:rsid w:val="00EF74C6"/>
    <w:rsid w:val="00F00839"/>
    <w:rsid w:val="00F00F75"/>
    <w:rsid w:val="00F02215"/>
    <w:rsid w:val="00F028CA"/>
    <w:rsid w:val="00F03749"/>
    <w:rsid w:val="00F05FEA"/>
    <w:rsid w:val="00F06AEC"/>
    <w:rsid w:val="00F07839"/>
    <w:rsid w:val="00F07E07"/>
    <w:rsid w:val="00F07F48"/>
    <w:rsid w:val="00F10ADE"/>
    <w:rsid w:val="00F1169E"/>
    <w:rsid w:val="00F11B6C"/>
    <w:rsid w:val="00F126DC"/>
    <w:rsid w:val="00F128D6"/>
    <w:rsid w:val="00F13372"/>
    <w:rsid w:val="00F1362C"/>
    <w:rsid w:val="00F13784"/>
    <w:rsid w:val="00F1380A"/>
    <w:rsid w:val="00F13D7C"/>
    <w:rsid w:val="00F141F2"/>
    <w:rsid w:val="00F14A27"/>
    <w:rsid w:val="00F14F96"/>
    <w:rsid w:val="00F15185"/>
    <w:rsid w:val="00F16F8D"/>
    <w:rsid w:val="00F171E1"/>
    <w:rsid w:val="00F179D6"/>
    <w:rsid w:val="00F210E8"/>
    <w:rsid w:val="00F21599"/>
    <w:rsid w:val="00F22577"/>
    <w:rsid w:val="00F226B4"/>
    <w:rsid w:val="00F22CB3"/>
    <w:rsid w:val="00F22D76"/>
    <w:rsid w:val="00F23163"/>
    <w:rsid w:val="00F233EA"/>
    <w:rsid w:val="00F242FF"/>
    <w:rsid w:val="00F24A26"/>
    <w:rsid w:val="00F26E38"/>
    <w:rsid w:val="00F3045B"/>
    <w:rsid w:val="00F31477"/>
    <w:rsid w:val="00F3299E"/>
    <w:rsid w:val="00F33354"/>
    <w:rsid w:val="00F33C3C"/>
    <w:rsid w:val="00F34508"/>
    <w:rsid w:val="00F34911"/>
    <w:rsid w:val="00F34CBD"/>
    <w:rsid w:val="00F34E08"/>
    <w:rsid w:val="00F35244"/>
    <w:rsid w:val="00F3626E"/>
    <w:rsid w:val="00F362DA"/>
    <w:rsid w:val="00F369FF"/>
    <w:rsid w:val="00F3707A"/>
    <w:rsid w:val="00F37B8C"/>
    <w:rsid w:val="00F40121"/>
    <w:rsid w:val="00F40895"/>
    <w:rsid w:val="00F414F1"/>
    <w:rsid w:val="00F419B4"/>
    <w:rsid w:val="00F4298F"/>
    <w:rsid w:val="00F42AED"/>
    <w:rsid w:val="00F42C04"/>
    <w:rsid w:val="00F43A8E"/>
    <w:rsid w:val="00F45B49"/>
    <w:rsid w:val="00F45E91"/>
    <w:rsid w:val="00F46115"/>
    <w:rsid w:val="00F46432"/>
    <w:rsid w:val="00F46DD2"/>
    <w:rsid w:val="00F473E9"/>
    <w:rsid w:val="00F475C2"/>
    <w:rsid w:val="00F504A8"/>
    <w:rsid w:val="00F508B8"/>
    <w:rsid w:val="00F50ADF"/>
    <w:rsid w:val="00F50E3E"/>
    <w:rsid w:val="00F50F7C"/>
    <w:rsid w:val="00F51153"/>
    <w:rsid w:val="00F5162D"/>
    <w:rsid w:val="00F5176A"/>
    <w:rsid w:val="00F51CDA"/>
    <w:rsid w:val="00F52387"/>
    <w:rsid w:val="00F5275D"/>
    <w:rsid w:val="00F52898"/>
    <w:rsid w:val="00F530F2"/>
    <w:rsid w:val="00F53430"/>
    <w:rsid w:val="00F536DE"/>
    <w:rsid w:val="00F5394A"/>
    <w:rsid w:val="00F53FAA"/>
    <w:rsid w:val="00F54FC9"/>
    <w:rsid w:val="00F5529A"/>
    <w:rsid w:val="00F555C9"/>
    <w:rsid w:val="00F5567C"/>
    <w:rsid w:val="00F557D0"/>
    <w:rsid w:val="00F55C74"/>
    <w:rsid w:val="00F56110"/>
    <w:rsid w:val="00F57BC3"/>
    <w:rsid w:val="00F601A8"/>
    <w:rsid w:val="00F608EE"/>
    <w:rsid w:val="00F611C5"/>
    <w:rsid w:val="00F61BD2"/>
    <w:rsid w:val="00F61CA2"/>
    <w:rsid w:val="00F620AE"/>
    <w:rsid w:val="00F62648"/>
    <w:rsid w:val="00F62A84"/>
    <w:rsid w:val="00F62D87"/>
    <w:rsid w:val="00F6301D"/>
    <w:rsid w:val="00F6475B"/>
    <w:rsid w:val="00F65576"/>
    <w:rsid w:val="00F66037"/>
    <w:rsid w:val="00F66193"/>
    <w:rsid w:val="00F6649A"/>
    <w:rsid w:val="00F67039"/>
    <w:rsid w:val="00F67B1D"/>
    <w:rsid w:val="00F67D33"/>
    <w:rsid w:val="00F701F9"/>
    <w:rsid w:val="00F702E2"/>
    <w:rsid w:val="00F7083A"/>
    <w:rsid w:val="00F71749"/>
    <w:rsid w:val="00F72947"/>
    <w:rsid w:val="00F729B5"/>
    <w:rsid w:val="00F729C2"/>
    <w:rsid w:val="00F72CB1"/>
    <w:rsid w:val="00F72E94"/>
    <w:rsid w:val="00F73523"/>
    <w:rsid w:val="00F749E2"/>
    <w:rsid w:val="00F75187"/>
    <w:rsid w:val="00F75612"/>
    <w:rsid w:val="00F75FD7"/>
    <w:rsid w:val="00F76167"/>
    <w:rsid w:val="00F80580"/>
    <w:rsid w:val="00F8091D"/>
    <w:rsid w:val="00F80BB3"/>
    <w:rsid w:val="00F81497"/>
    <w:rsid w:val="00F81DCE"/>
    <w:rsid w:val="00F8215E"/>
    <w:rsid w:val="00F82186"/>
    <w:rsid w:val="00F823BA"/>
    <w:rsid w:val="00F824F5"/>
    <w:rsid w:val="00F82C8B"/>
    <w:rsid w:val="00F82D9D"/>
    <w:rsid w:val="00F8362B"/>
    <w:rsid w:val="00F84616"/>
    <w:rsid w:val="00F84FBC"/>
    <w:rsid w:val="00F85507"/>
    <w:rsid w:val="00F8557A"/>
    <w:rsid w:val="00F856FB"/>
    <w:rsid w:val="00F86145"/>
    <w:rsid w:val="00F86E9D"/>
    <w:rsid w:val="00F87093"/>
    <w:rsid w:val="00F877FB"/>
    <w:rsid w:val="00F87B4B"/>
    <w:rsid w:val="00F87D8B"/>
    <w:rsid w:val="00F90FAB"/>
    <w:rsid w:val="00F91492"/>
    <w:rsid w:val="00F92289"/>
    <w:rsid w:val="00F92298"/>
    <w:rsid w:val="00F9266B"/>
    <w:rsid w:val="00F9313F"/>
    <w:rsid w:val="00F935EC"/>
    <w:rsid w:val="00F9374D"/>
    <w:rsid w:val="00F939E4"/>
    <w:rsid w:val="00F94154"/>
    <w:rsid w:val="00F95A03"/>
    <w:rsid w:val="00F97872"/>
    <w:rsid w:val="00F979E9"/>
    <w:rsid w:val="00F97A47"/>
    <w:rsid w:val="00FA03F6"/>
    <w:rsid w:val="00FA0944"/>
    <w:rsid w:val="00FA0C8D"/>
    <w:rsid w:val="00FA19F6"/>
    <w:rsid w:val="00FA1B74"/>
    <w:rsid w:val="00FA21B4"/>
    <w:rsid w:val="00FA228E"/>
    <w:rsid w:val="00FA26CC"/>
    <w:rsid w:val="00FA3043"/>
    <w:rsid w:val="00FA3142"/>
    <w:rsid w:val="00FA3933"/>
    <w:rsid w:val="00FA3B87"/>
    <w:rsid w:val="00FA3BEE"/>
    <w:rsid w:val="00FA4A26"/>
    <w:rsid w:val="00FA5E87"/>
    <w:rsid w:val="00FA6DBD"/>
    <w:rsid w:val="00FA78A9"/>
    <w:rsid w:val="00FA78FD"/>
    <w:rsid w:val="00FB0348"/>
    <w:rsid w:val="00FB10D0"/>
    <w:rsid w:val="00FB11F9"/>
    <w:rsid w:val="00FB14F2"/>
    <w:rsid w:val="00FB16F6"/>
    <w:rsid w:val="00FB1B7A"/>
    <w:rsid w:val="00FB1B8C"/>
    <w:rsid w:val="00FB1D74"/>
    <w:rsid w:val="00FB24B9"/>
    <w:rsid w:val="00FB293F"/>
    <w:rsid w:val="00FB2D90"/>
    <w:rsid w:val="00FB2E4E"/>
    <w:rsid w:val="00FB3FA4"/>
    <w:rsid w:val="00FB4113"/>
    <w:rsid w:val="00FB4BEF"/>
    <w:rsid w:val="00FB4DB3"/>
    <w:rsid w:val="00FB5224"/>
    <w:rsid w:val="00FB6924"/>
    <w:rsid w:val="00FB73A9"/>
    <w:rsid w:val="00FB78FB"/>
    <w:rsid w:val="00FC004A"/>
    <w:rsid w:val="00FC0116"/>
    <w:rsid w:val="00FC0879"/>
    <w:rsid w:val="00FC09CC"/>
    <w:rsid w:val="00FC0E49"/>
    <w:rsid w:val="00FC1233"/>
    <w:rsid w:val="00FC1BE3"/>
    <w:rsid w:val="00FC25BF"/>
    <w:rsid w:val="00FC296C"/>
    <w:rsid w:val="00FC29B9"/>
    <w:rsid w:val="00FC34B8"/>
    <w:rsid w:val="00FC3666"/>
    <w:rsid w:val="00FC3E5D"/>
    <w:rsid w:val="00FC49A4"/>
    <w:rsid w:val="00FC4BA2"/>
    <w:rsid w:val="00FC59DE"/>
    <w:rsid w:val="00FC5B5F"/>
    <w:rsid w:val="00FC6E72"/>
    <w:rsid w:val="00FC6FD3"/>
    <w:rsid w:val="00FC7739"/>
    <w:rsid w:val="00FC78B9"/>
    <w:rsid w:val="00FC7FB1"/>
    <w:rsid w:val="00FD2188"/>
    <w:rsid w:val="00FD26A7"/>
    <w:rsid w:val="00FD27DE"/>
    <w:rsid w:val="00FD2915"/>
    <w:rsid w:val="00FD483F"/>
    <w:rsid w:val="00FD519D"/>
    <w:rsid w:val="00FD5BB5"/>
    <w:rsid w:val="00FD5C06"/>
    <w:rsid w:val="00FD63BD"/>
    <w:rsid w:val="00FD67F9"/>
    <w:rsid w:val="00FD688F"/>
    <w:rsid w:val="00FD69EE"/>
    <w:rsid w:val="00FE0286"/>
    <w:rsid w:val="00FE0611"/>
    <w:rsid w:val="00FE2258"/>
    <w:rsid w:val="00FE2AC2"/>
    <w:rsid w:val="00FE2E9C"/>
    <w:rsid w:val="00FE2F96"/>
    <w:rsid w:val="00FE305C"/>
    <w:rsid w:val="00FE31CA"/>
    <w:rsid w:val="00FE3400"/>
    <w:rsid w:val="00FE3B3E"/>
    <w:rsid w:val="00FE3DDF"/>
    <w:rsid w:val="00FE3E3B"/>
    <w:rsid w:val="00FE62D5"/>
    <w:rsid w:val="00FE67AA"/>
    <w:rsid w:val="00FE6BCC"/>
    <w:rsid w:val="00FE7150"/>
    <w:rsid w:val="00FE7BA5"/>
    <w:rsid w:val="00FF00DC"/>
    <w:rsid w:val="00FF01AB"/>
    <w:rsid w:val="00FF0301"/>
    <w:rsid w:val="00FF21A8"/>
    <w:rsid w:val="00FF34EC"/>
    <w:rsid w:val="00FF3B10"/>
    <w:rsid w:val="00FF45E1"/>
    <w:rsid w:val="00FF4934"/>
    <w:rsid w:val="00FF5124"/>
    <w:rsid w:val="00FF5B69"/>
    <w:rsid w:val="00FF62A1"/>
    <w:rsid w:val="00FF6625"/>
    <w:rsid w:val="00FF7DD1"/>
    <w:rsid w:val="00FF7E15"/>
    <w:rsid w:val="00FF7FEF"/>
    <w:rsid w:val="0419A2A8"/>
    <w:rsid w:val="05619F8A"/>
    <w:rsid w:val="06456110"/>
    <w:rsid w:val="0650A4E7"/>
    <w:rsid w:val="07A95137"/>
    <w:rsid w:val="08FBAE07"/>
    <w:rsid w:val="094CE4D2"/>
    <w:rsid w:val="0A6090AD"/>
    <w:rsid w:val="0B2C2B67"/>
    <w:rsid w:val="0B832010"/>
    <w:rsid w:val="0C039962"/>
    <w:rsid w:val="0D6D1EF7"/>
    <w:rsid w:val="0E1EB97C"/>
    <w:rsid w:val="13E19393"/>
    <w:rsid w:val="13E8A2C6"/>
    <w:rsid w:val="145AFE16"/>
    <w:rsid w:val="163296DB"/>
    <w:rsid w:val="16682032"/>
    <w:rsid w:val="1717126A"/>
    <w:rsid w:val="1A96B1B1"/>
    <w:rsid w:val="1D1F1130"/>
    <w:rsid w:val="1F0BCEBA"/>
    <w:rsid w:val="2099E666"/>
    <w:rsid w:val="2425DAFF"/>
    <w:rsid w:val="2A1EBEC3"/>
    <w:rsid w:val="2FA233B5"/>
    <w:rsid w:val="32557CD8"/>
    <w:rsid w:val="325FE02D"/>
    <w:rsid w:val="34163E33"/>
    <w:rsid w:val="3665D258"/>
    <w:rsid w:val="369B36A6"/>
    <w:rsid w:val="3757749E"/>
    <w:rsid w:val="3AD65287"/>
    <w:rsid w:val="3C1C8DB5"/>
    <w:rsid w:val="3C9D6E67"/>
    <w:rsid w:val="3CDCA080"/>
    <w:rsid w:val="3CF7BCEA"/>
    <w:rsid w:val="3F4291FE"/>
    <w:rsid w:val="404229F0"/>
    <w:rsid w:val="40975696"/>
    <w:rsid w:val="41FDAC0B"/>
    <w:rsid w:val="42FA729E"/>
    <w:rsid w:val="4344737F"/>
    <w:rsid w:val="4344B4C5"/>
    <w:rsid w:val="47778DE5"/>
    <w:rsid w:val="4800645F"/>
    <w:rsid w:val="489B45E9"/>
    <w:rsid w:val="4A037CF0"/>
    <w:rsid w:val="4A051632"/>
    <w:rsid w:val="4CD2E2B9"/>
    <w:rsid w:val="4FA3C8E7"/>
    <w:rsid w:val="52D1E949"/>
    <w:rsid w:val="55B9FEC9"/>
    <w:rsid w:val="5765ACE2"/>
    <w:rsid w:val="585BF422"/>
    <w:rsid w:val="5976B03E"/>
    <w:rsid w:val="5A2B62BB"/>
    <w:rsid w:val="5D8770F5"/>
    <w:rsid w:val="5F844849"/>
    <w:rsid w:val="5FA02841"/>
    <w:rsid w:val="5FD8DB43"/>
    <w:rsid w:val="6162E418"/>
    <w:rsid w:val="619C8C90"/>
    <w:rsid w:val="64B2BEEA"/>
    <w:rsid w:val="6537D943"/>
    <w:rsid w:val="65B19142"/>
    <w:rsid w:val="665E6183"/>
    <w:rsid w:val="67887160"/>
    <w:rsid w:val="6832E13D"/>
    <w:rsid w:val="68629D04"/>
    <w:rsid w:val="6A7F18AE"/>
    <w:rsid w:val="6AD2DE16"/>
    <w:rsid w:val="6C51221A"/>
    <w:rsid w:val="6EB92DAC"/>
    <w:rsid w:val="6EBBE83E"/>
    <w:rsid w:val="6EEC94AA"/>
    <w:rsid w:val="709EECFC"/>
    <w:rsid w:val="73363D91"/>
    <w:rsid w:val="743FD3DB"/>
    <w:rsid w:val="74E25AF7"/>
    <w:rsid w:val="760B46EA"/>
    <w:rsid w:val="79285297"/>
    <w:rsid w:val="7A7541AD"/>
    <w:rsid w:val="7B107A54"/>
    <w:rsid w:val="7C46099D"/>
    <w:rsid w:val="7F25E0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5175D"/>
  <w15:chartTrackingRefBased/>
  <w15:docId w15:val="{929451E8-2D39-4031-962B-0CAB73A5C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7BD"/>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0"/>
      </w:numPr>
      <w:ind w:left="431" w:hanging="431"/>
    </w:pPr>
  </w:style>
  <w:style w:type="paragraph" w:customStyle="1" w:styleId="RAN4H1">
    <w:name w:val="RAN4 H1"/>
    <w:basedOn w:val="Normal"/>
    <w:next w:val="Normal"/>
    <w:link w:val="RAN4H1Char"/>
    <w:qFormat/>
    <w:rsid w:val="00AE56B1"/>
    <w:pPr>
      <w:keepNext/>
      <w:keepLines/>
      <w:numPr>
        <w:numId w:val="1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8"/>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7"/>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9"/>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0"/>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12"/>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paragraph" w:styleId="Revision">
    <w:name w:val="Revision"/>
    <w:hidden/>
    <w:uiPriority w:val="99"/>
    <w:semiHidden/>
    <w:rsid w:val="00634FEF"/>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37B32"/>
    <w:rPr>
      <w:color w:val="2B579A"/>
      <w:shd w:val="clear" w:color="auto" w:fill="E1DFDD"/>
    </w:rPr>
  </w:style>
  <w:style w:type="character" w:customStyle="1" w:styleId="Doc-text2Char">
    <w:name w:val="Doc-text2 Char"/>
    <w:link w:val="Doc-text2"/>
    <w:qFormat/>
    <w:locked/>
    <w:rsid w:val="0068011A"/>
    <w:rPr>
      <w:rFonts w:ascii="Arial" w:hAnsi="Arial"/>
      <w:kern w:val="2"/>
      <w:sz w:val="24"/>
      <w:szCs w:val="24"/>
      <w14:ligatures w14:val="standardContextual"/>
    </w:rPr>
  </w:style>
  <w:style w:type="paragraph" w:customStyle="1" w:styleId="Doc-text2">
    <w:name w:val="Doc-text2"/>
    <w:basedOn w:val="Normal"/>
    <w:link w:val="Doc-text2Char"/>
    <w:qFormat/>
    <w:rsid w:val="0068011A"/>
    <w:pPr>
      <w:tabs>
        <w:tab w:val="left" w:pos="1622"/>
      </w:tabs>
      <w:spacing w:after="0" w:line="276" w:lineRule="auto"/>
      <w:ind w:left="1622" w:hanging="363"/>
    </w:pPr>
    <w:rPr>
      <w:rFonts w:ascii="Arial" w:hAnsi="Arial"/>
      <w:kern w:val="2"/>
      <w:sz w:val="24"/>
      <w:szCs w:val="24"/>
      <w14:ligatures w14:val="standardContextual"/>
    </w:rPr>
  </w:style>
  <w:style w:type="paragraph" w:customStyle="1" w:styleId="paragraph">
    <w:name w:val="paragraph"/>
    <w:basedOn w:val="Normal"/>
    <w:rsid w:val="00AC45E5"/>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AC45E5"/>
  </w:style>
  <w:style w:type="character" w:customStyle="1" w:styleId="findhit">
    <w:name w:val="findhit"/>
    <w:basedOn w:val="DefaultParagraphFont"/>
    <w:rsid w:val="00AC45E5"/>
  </w:style>
  <w:style w:type="character" w:customStyle="1" w:styleId="eop">
    <w:name w:val="eop"/>
    <w:basedOn w:val="DefaultParagraphFont"/>
    <w:rsid w:val="00AC45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88910">
      <w:bodyDiv w:val="1"/>
      <w:marLeft w:val="0"/>
      <w:marRight w:val="0"/>
      <w:marTop w:val="0"/>
      <w:marBottom w:val="0"/>
      <w:divBdr>
        <w:top w:val="none" w:sz="0" w:space="0" w:color="auto"/>
        <w:left w:val="none" w:sz="0" w:space="0" w:color="auto"/>
        <w:bottom w:val="none" w:sz="0" w:space="0" w:color="auto"/>
        <w:right w:val="none" w:sz="0" w:space="0" w:color="auto"/>
      </w:divBdr>
    </w:div>
    <w:div w:id="105853992">
      <w:bodyDiv w:val="1"/>
      <w:marLeft w:val="0"/>
      <w:marRight w:val="0"/>
      <w:marTop w:val="0"/>
      <w:marBottom w:val="0"/>
      <w:divBdr>
        <w:top w:val="none" w:sz="0" w:space="0" w:color="auto"/>
        <w:left w:val="none" w:sz="0" w:space="0" w:color="auto"/>
        <w:bottom w:val="none" w:sz="0" w:space="0" w:color="auto"/>
        <w:right w:val="none" w:sz="0" w:space="0" w:color="auto"/>
      </w:divBdr>
    </w:div>
    <w:div w:id="155074357">
      <w:bodyDiv w:val="1"/>
      <w:marLeft w:val="0"/>
      <w:marRight w:val="0"/>
      <w:marTop w:val="0"/>
      <w:marBottom w:val="0"/>
      <w:divBdr>
        <w:top w:val="none" w:sz="0" w:space="0" w:color="auto"/>
        <w:left w:val="none" w:sz="0" w:space="0" w:color="auto"/>
        <w:bottom w:val="none" w:sz="0" w:space="0" w:color="auto"/>
        <w:right w:val="none" w:sz="0" w:space="0" w:color="auto"/>
      </w:divBdr>
      <w:divsChild>
        <w:div w:id="303975803">
          <w:marLeft w:val="0"/>
          <w:marRight w:val="0"/>
          <w:marTop w:val="0"/>
          <w:marBottom w:val="0"/>
          <w:divBdr>
            <w:top w:val="none" w:sz="0" w:space="0" w:color="auto"/>
            <w:left w:val="none" w:sz="0" w:space="0" w:color="auto"/>
            <w:bottom w:val="none" w:sz="0" w:space="0" w:color="auto"/>
            <w:right w:val="none" w:sz="0" w:space="0" w:color="auto"/>
          </w:divBdr>
          <w:divsChild>
            <w:div w:id="745343489">
              <w:marLeft w:val="0"/>
              <w:marRight w:val="0"/>
              <w:marTop w:val="0"/>
              <w:marBottom w:val="0"/>
              <w:divBdr>
                <w:top w:val="none" w:sz="0" w:space="0" w:color="auto"/>
                <w:left w:val="none" w:sz="0" w:space="0" w:color="auto"/>
                <w:bottom w:val="none" w:sz="0" w:space="0" w:color="auto"/>
                <w:right w:val="none" w:sz="0" w:space="0" w:color="auto"/>
              </w:divBdr>
            </w:div>
            <w:div w:id="872691026">
              <w:marLeft w:val="0"/>
              <w:marRight w:val="0"/>
              <w:marTop w:val="0"/>
              <w:marBottom w:val="0"/>
              <w:divBdr>
                <w:top w:val="none" w:sz="0" w:space="0" w:color="auto"/>
                <w:left w:val="none" w:sz="0" w:space="0" w:color="auto"/>
                <w:bottom w:val="none" w:sz="0" w:space="0" w:color="auto"/>
                <w:right w:val="none" w:sz="0" w:space="0" w:color="auto"/>
              </w:divBdr>
            </w:div>
            <w:div w:id="1014763575">
              <w:marLeft w:val="0"/>
              <w:marRight w:val="0"/>
              <w:marTop w:val="0"/>
              <w:marBottom w:val="0"/>
              <w:divBdr>
                <w:top w:val="none" w:sz="0" w:space="0" w:color="auto"/>
                <w:left w:val="none" w:sz="0" w:space="0" w:color="auto"/>
                <w:bottom w:val="none" w:sz="0" w:space="0" w:color="auto"/>
                <w:right w:val="none" w:sz="0" w:space="0" w:color="auto"/>
              </w:divBdr>
            </w:div>
            <w:div w:id="1156343599">
              <w:marLeft w:val="0"/>
              <w:marRight w:val="0"/>
              <w:marTop w:val="0"/>
              <w:marBottom w:val="0"/>
              <w:divBdr>
                <w:top w:val="none" w:sz="0" w:space="0" w:color="auto"/>
                <w:left w:val="none" w:sz="0" w:space="0" w:color="auto"/>
                <w:bottom w:val="none" w:sz="0" w:space="0" w:color="auto"/>
                <w:right w:val="none" w:sz="0" w:space="0" w:color="auto"/>
              </w:divBdr>
            </w:div>
            <w:div w:id="1472746436">
              <w:marLeft w:val="0"/>
              <w:marRight w:val="0"/>
              <w:marTop w:val="0"/>
              <w:marBottom w:val="0"/>
              <w:divBdr>
                <w:top w:val="none" w:sz="0" w:space="0" w:color="auto"/>
                <w:left w:val="none" w:sz="0" w:space="0" w:color="auto"/>
                <w:bottom w:val="none" w:sz="0" w:space="0" w:color="auto"/>
                <w:right w:val="none" w:sz="0" w:space="0" w:color="auto"/>
              </w:divBdr>
            </w:div>
          </w:divsChild>
        </w:div>
        <w:div w:id="359745336">
          <w:marLeft w:val="0"/>
          <w:marRight w:val="0"/>
          <w:marTop w:val="0"/>
          <w:marBottom w:val="0"/>
          <w:divBdr>
            <w:top w:val="none" w:sz="0" w:space="0" w:color="auto"/>
            <w:left w:val="none" w:sz="0" w:space="0" w:color="auto"/>
            <w:bottom w:val="none" w:sz="0" w:space="0" w:color="auto"/>
            <w:right w:val="none" w:sz="0" w:space="0" w:color="auto"/>
          </w:divBdr>
        </w:div>
        <w:div w:id="1464275333">
          <w:marLeft w:val="0"/>
          <w:marRight w:val="0"/>
          <w:marTop w:val="0"/>
          <w:marBottom w:val="0"/>
          <w:divBdr>
            <w:top w:val="none" w:sz="0" w:space="0" w:color="auto"/>
            <w:left w:val="none" w:sz="0" w:space="0" w:color="auto"/>
            <w:bottom w:val="none" w:sz="0" w:space="0" w:color="auto"/>
            <w:right w:val="none" w:sz="0" w:space="0" w:color="auto"/>
          </w:divBdr>
        </w:div>
      </w:divsChild>
    </w:div>
    <w:div w:id="175385056">
      <w:bodyDiv w:val="1"/>
      <w:marLeft w:val="0"/>
      <w:marRight w:val="0"/>
      <w:marTop w:val="0"/>
      <w:marBottom w:val="0"/>
      <w:divBdr>
        <w:top w:val="none" w:sz="0" w:space="0" w:color="auto"/>
        <w:left w:val="none" w:sz="0" w:space="0" w:color="auto"/>
        <w:bottom w:val="none" w:sz="0" w:space="0" w:color="auto"/>
        <w:right w:val="none" w:sz="0" w:space="0" w:color="auto"/>
      </w:divBdr>
    </w:div>
    <w:div w:id="182060100">
      <w:bodyDiv w:val="1"/>
      <w:marLeft w:val="0"/>
      <w:marRight w:val="0"/>
      <w:marTop w:val="0"/>
      <w:marBottom w:val="0"/>
      <w:divBdr>
        <w:top w:val="none" w:sz="0" w:space="0" w:color="auto"/>
        <w:left w:val="none" w:sz="0" w:space="0" w:color="auto"/>
        <w:bottom w:val="none" w:sz="0" w:space="0" w:color="auto"/>
        <w:right w:val="none" w:sz="0" w:space="0" w:color="auto"/>
      </w:divBdr>
    </w:div>
    <w:div w:id="224417063">
      <w:bodyDiv w:val="1"/>
      <w:marLeft w:val="0"/>
      <w:marRight w:val="0"/>
      <w:marTop w:val="0"/>
      <w:marBottom w:val="0"/>
      <w:divBdr>
        <w:top w:val="none" w:sz="0" w:space="0" w:color="auto"/>
        <w:left w:val="none" w:sz="0" w:space="0" w:color="auto"/>
        <w:bottom w:val="none" w:sz="0" w:space="0" w:color="auto"/>
        <w:right w:val="none" w:sz="0" w:space="0" w:color="auto"/>
      </w:divBdr>
    </w:div>
    <w:div w:id="235553703">
      <w:bodyDiv w:val="1"/>
      <w:marLeft w:val="0"/>
      <w:marRight w:val="0"/>
      <w:marTop w:val="0"/>
      <w:marBottom w:val="0"/>
      <w:divBdr>
        <w:top w:val="none" w:sz="0" w:space="0" w:color="auto"/>
        <w:left w:val="none" w:sz="0" w:space="0" w:color="auto"/>
        <w:bottom w:val="none" w:sz="0" w:space="0" w:color="auto"/>
        <w:right w:val="none" w:sz="0" w:space="0" w:color="auto"/>
      </w:divBdr>
    </w:div>
    <w:div w:id="244266581">
      <w:bodyDiv w:val="1"/>
      <w:marLeft w:val="0"/>
      <w:marRight w:val="0"/>
      <w:marTop w:val="0"/>
      <w:marBottom w:val="0"/>
      <w:divBdr>
        <w:top w:val="none" w:sz="0" w:space="0" w:color="auto"/>
        <w:left w:val="none" w:sz="0" w:space="0" w:color="auto"/>
        <w:bottom w:val="none" w:sz="0" w:space="0" w:color="auto"/>
        <w:right w:val="none" w:sz="0" w:space="0" w:color="auto"/>
      </w:divBdr>
      <w:divsChild>
        <w:div w:id="1457675397">
          <w:marLeft w:val="562"/>
          <w:marRight w:val="0"/>
          <w:marTop w:val="0"/>
          <w:marBottom w:val="180"/>
          <w:divBdr>
            <w:top w:val="none" w:sz="0" w:space="0" w:color="auto"/>
            <w:left w:val="none" w:sz="0" w:space="0" w:color="auto"/>
            <w:bottom w:val="none" w:sz="0" w:space="0" w:color="auto"/>
            <w:right w:val="none" w:sz="0" w:space="0" w:color="auto"/>
          </w:divBdr>
        </w:div>
        <w:div w:id="2122800822">
          <w:marLeft w:val="288"/>
          <w:marRight w:val="0"/>
          <w:marTop w:val="0"/>
          <w:marBottom w:val="180"/>
          <w:divBdr>
            <w:top w:val="none" w:sz="0" w:space="0" w:color="auto"/>
            <w:left w:val="none" w:sz="0" w:space="0" w:color="auto"/>
            <w:bottom w:val="none" w:sz="0" w:space="0" w:color="auto"/>
            <w:right w:val="none" w:sz="0" w:space="0" w:color="auto"/>
          </w:divBdr>
        </w:div>
        <w:div w:id="2135248787">
          <w:marLeft w:val="562"/>
          <w:marRight w:val="0"/>
          <w:marTop w:val="0"/>
          <w:marBottom w:val="180"/>
          <w:divBdr>
            <w:top w:val="none" w:sz="0" w:space="0" w:color="auto"/>
            <w:left w:val="none" w:sz="0" w:space="0" w:color="auto"/>
            <w:bottom w:val="none" w:sz="0" w:space="0" w:color="auto"/>
            <w:right w:val="none" w:sz="0" w:space="0" w:color="auto"/>
          </w:divBdr>
        </w:div>
      </w:divsChild>
    </w:div>
    <w:div w:id="324088083">
      <w:bodyDiv w:val="1"/>
      <w:marLeft w:val="0"/>
      <w:marRight w:val="0"/>
      <w:marTop w:val="0"/>
      <w:marBottom w:val="0"/>
      <w:divBdr>
        <w:top w:val="none" w:sz="0" w:space="0" w:color="auto"/>
        <w:left w:val="none" w:sz="0" w:space="0" w:color="auto"/>
        <w:bottom w:val="none" w:sz="0" w:space="0" w:color="auto"/>
        <w:right w:val="none" w:sz="0" w:space="0" w:color="auto"/>
      </w:divBdr>
    </w:div>
    <w:div w:id="336930587">
      <w:bodyDiv w:val="1"/>
      <w:marLeft w:val="0"/>
      <w:marRight w:val="0"/>
      <w:marTop w:val="0"/>
      <w:marBottom w:val="0"/>
      <w:divBdr>
        <w:top w:val="none" w:sz="0" w:space="0" w:color="auto"/>
        <w:left w:val="none" w:sz="0" w:space="0" w:color="auto"/>
        <w:bottom w:val="none" w:sz="0" w:space="0" w:color="auto"/>
        <w:right w:val="none" w:sz="0" w:space="0" w:color="auto"/>
      </w:divBdr>
    </w:div>
    <w:div w:id="357512442">
      <w:bodyDiv w:val="1"/>
      <w:marLeft w:val="0"/>
      <w:marRight w:val="0"/>
      <w:marTop w:val="0"/>
      <w:marBottom w:val="0"/>
      <w:divBdr>
        <w:top w:val="none" w:sz="0" w:space="0" w:color="auto"/>
        <w:left w:val="none" w:sz="0" w:space="0" w:color="auto"/>
        <w:bottom w:val="none" w:sz="0" w:space="0" w:color="auto"/>
        <w:right w:val="none" w:sz="0" w:space="0" w:color="auto"/>
      </w:divBdr>
      <w:divsChild>
        <w:div w:id="171342597">
          <w:marLeft w:val="0"/>
          <w:marRight w:val="0"/>
          <w:marTop w:val="0"/>
          <w:marBottom w:val="0"/>
          <w:divBdr>
            <w:top w:val="none" w:sz="0" w:space="0" w:color="auto"/>
            <w:left w:val="none" w:sz="0" w:space="0" w:color="auto"/>
            <w:bottom w:val="none" w:sz="0" w:space="0" w:color="auto"/>
            <w:right w:val="none" w:sz="0" w:space="0" w:color="auto"/>
          </w:divBdr>
        </w:div>
        <w:div w:id="287510910">
          <w:marLeft w:val="0"/>
          <w:marRight w:val="0"/>
          <w:marTop w:val="0"/>
          <w:marBottom w:val="0"/>
          <w:divBdr>
            <w:top w:val="none" w:sz="0" w:space="0" w:color="auto"/>
            <w:left w:val="none" w:sz="0" w:space="0" w:color="auto"/>
            <w:bottom w:val="none" w:sz="0" w:space="0" w:color="auto"/>
            <w:right w:val="none" w:sz="0" w:space="0" w:color="auto"/>
          </w:divBdr>
        </w:div>
        <w:div w:id="312563279">
          <w:marLeft w:val="0"/>
          <w:marRight w:val="0"/>
          <w:marTop w:val="0"/>
          <w:marBottom w:val="0"/>
          <w:divBdr>
            <w:top w:val="none" w:sz="0" w:space="0" w:color="auto"/>
            <w:left w:val="none" w:sz="0" w:space="0" w:color="auto"/>
            <w:bottom w:val="none" w:sz="0" w:space="0" w:color="auto"/>
            <w:right w:val="none" w:sz="0" w:space="0" w:color="auto"/>
          </w:divBdr>
        </w:div>
        <w:div w:id="411245473">
          <w:marLeft w:val="0"/>
          <w:marRight w:val="0"/>
          <w:marTop w:val="0"/>
          <w:marBottom w:val="0"/>
          <w:divBdr>
            <w:top w:val="none" w:sz="0" w:space="0" w:color="auto"/>
            <w:left w:val="none" w:sz="0" w:space="0" w:color="auto"/>
            <w:bottom w:val="none" w:sz="0" w:space="0" w:color="auto"/>
            <w:right w:val="none" w:sz="0" w:space="0" w:color="auto"/>
          </w:divBdr>
        </w:div>
        <w:div w:id="500121469">
          <w:marLeft w:val="0"/>
          <w:marRight w:val="0"/>
          <w:marTop w:val="0"/>
          <w:marBottom w:val="0"/>
          <w:divBdr>
            <w:top w:val="none" w:sz="0" w:space="0" w:color="auto"/>
            <w:left w:val="none" w:sz="0" w:space="0" w:color="auto"/>
            <w:bottom w:val="none" w:sz="0" w:space="0" w:color="auto"/>
            <w:right w:val="none" w:sz="0" w:space="0" w:color="auto"/>
          </w:divBdr>
        </w:div>
        <w:div w:id="1025595720">
          <w:marLeft w:val="0"/>
          <w:marRight w:val="0"/>
          <w:marTop w:val="0"/>
          <w:marBottom w:val="0"/>
          <w:divBdr>
            <w:top w:val="none" w:sz="0" w:space="0" w:color="auto"/>
            <w:left w:val="none" w:sz="0" w:space="0" w:color="auto"/>
            <w:bottom w:val="none" w:sz="0" w:space="0" w:color="auto"/>
            <w:right w:val="none" w:sz="0" w:space="0" w:color="auto"/>
          </w:divBdr>
        </w:div>
        <w:div w:id="1241333705">
          <w:marLeft w:val="0"/>
          <w:marRight w:val="0"/>
          <w:marTop w:val="0"/>
          <w:marBottom w:val="0"/>
          <w:divBdr>
            <w:top w:val="none" w:sz="0" w:space="0" w:color="auto"/>
            <w:left w:val="none" w:sz="0" w:space="0" w:color="auto"/>
            <w:bottom w:val="none" w:sz="0" w:space="0" w:color="auto"/>
            <w:right w:val="none" w:sz="0" w:space="0" w:color="auto"/>
          </w:divBdr>
        </w:div>
        <w:div w:id="1314748881">
          <w:marLeft w:val="0"/>
          <w:marRight w:val="0"/>
          <w:marTop w:val="0"/>
          <w:marBottom w:val="0"/>
          <w:divBdr>
            <w:top w:val="none" w:sz="0" w:space="0" w:color="auto"/>
            <w:left w:val="none" w:sz="0" w:space="0" w:color="auto"/>
            <w:bottom w:val="none" w:sz="0" w:space="0" w:color="auto"/>
            <w:right w:val="none" w:sz="0" w:space="0" w:color="auto"/>
          </w:divBdr>
        </w:div>
        <w:div w:id="1678190327">
          <w:marLeft w:val="0"/>
          <w:marRight w:val="0"/>
          <w:marTop w:val="0"/>
          <w:marBottom w:val="0"/>
          <w:divBdr>
            <w:top w:val="none" w:sz="0" w:space="0" w:color="auto"/>
            <w:left w:val="none" w:sz="0" w:space="0" w:color="auto"/>
            <w:bottom w:val="none" w:sz="0" w:space="0" w:color="auto"/>
            <w:right w:val="none" w:sz="0" w:space="0" w:color="auto"/>
          </w:divBdr>
        </w:div>
        <w:div w:id="1871019634">
          <w:marLeft w:val="0"/>
          <w:marRight w:val="0"/>
          <w:marTop w:val="0"/>
          <w:marBottom w:val="0"/>
          <w:divBdr>
            <w:top w:val="none" w:sz="0" w:space="0" w:color="auto"/>
            <w:left w:val="none" w:sz="0" w:space="0" w:color="auto"/>
            <w:bottom w:val="none" w:sz="0" w:space="0" w:color="auto"/>
            <w:right w:val="none" w:sz="0" w:space="0" w:color="auto"/>
          </w:divBdr>
        </w:div>
        <w:div w:id="1985620476">
          <w:marLeft w:val="0"/>
          <w:marRight w:val="0"/>
          <w:marTop w:val="0"/>
          <w:marBottom w:val="0"/>
          <w:divBdr>
            <w:top w:val="none" w:sz="0" w:space="0" w:color="auto"/>
            <w:left w:val="none" w:sz="0" w:space="0" w:color="auto"/>
            <w:bottom w:val="none" w:sz="0" w:space="0" w:color="auto"/>
            <w:right w:val="none" w:sz="0" w:space="0" w:color="auto"/>
          </w:divBdr>
        </w:div>
        <w:div w:id="2031447146">
          <w:marLeft w:val="0"/>
          <w:marRight w:val="0"/>
          <w:marTop w:val="0"/>
          <w:marBottom w:val="0"/>
          <w:divBdr>
            <w:top w:val="none" w:sz="0" w:space="0" w:color="auto"/>
            <w:left w:val="none" w:sz="0" w:space="0" w:color="auto"/>
            <w:bottom w:val="none" w:sz="0" w:space="0" w:color="auto"/>
            <w:right w:val="none" w:sz="0" w:space="0" w:color="auto"/>
          </w:divBdr>
        </w:div>
      </w:divsChild>
    </w:div>
    <w:div w:id="399789751">
      <w:bodyDiv w:val="1"/>
      <w:marLeft w:val="0"/>
      <w:marRight w:val="0"/>
      <w:marTop w:val="0"/>
      <w:marBottom w:val="0"/>
      <w:divBdr>
        <w:top w:val="none" w:sz="0" w:space="0" w:color="auto"/>
        <w:left w:val="none" w:sz="0" w:space="0" w:color="auto"/>
        <w:bottom w:val="none" w:sz="0" w:space="0" w:color="auto"/>
        <w:right w:val="none" w:sz="0" w:space="0" w:color="auto"/>
      </w:divBdr>
    </w:div>
    <w:div w:id="437650005">
      <w:bodyDiv w:val="1"/>
      <w:marLeft w:val="0"/>
      <w:marRight w:val="0"/>
      <w:marTop w:val="0"/>
      <w:marBottom w:val="0"/>
      <w:divBdr>
        <w:top w:val="none" w:sz="0" w:space="0" w:color="auto"/>
        <w:left w:val="none" w:sz="0" w:space="0" w:color="auto"/>
        <w:bottom w:val="none" w:sz="0" w:space="0" w:color="auto"/>
        <w:right w:val="none" w:sz="0" w:space="0" w:color="auto"/>
      </w:divBdr>
    </w:div>
    <w:div w:id="473134233">
      <w:bodyDiv w:val="1"/>
      <w:marLeft w:val="0"/>
      <w:marRight w:val="0"/>
      <w:marTop w:val="0"/>
      <w:marBottom w:val="0"/>
      <w:divBdr>
        <w:top w:val="none" w:sz="0" w:space="0" w:color="auto"/>
        <w:left w:val="none" w:sz="0" w:space="0" w:color="auto"/>
        <w:bottom w:val="none" w:sz="0" w:space="0" w:color="auto"/>
        <w:right w:val="none" w:sz="0" w:space="0" w:color="auto"/>
      </w:divBdr>
    </w:div>
    <w:div w:id="494079053">
      <w:bodyDiv w:val="1"/>
      <w:marLeft w:val="0"/>
      <w:marRight w:val="0"/>
      <w:marTop w:val="0"/>
      <w:marBottom w:val="0"/>
      <w:divBdr>
        <w:top w:val="none" w:sz="0" w:space="0" w:color="auto"/>
        <w:left w:val="none" w:sz="0" w:space="0" w:color="auto"/>
        <w:bottom w:val="none" w:sz="0" w:space="0" w:color="auto"/>
        <w:right w:val="none" w:sz="0" w:space="0" w:color="auto"/>
      </w:divBdr>
    </w:div>
    <w:div w:id="532152410">
      <w:bodyDiv w:val="1"/>
      <w:marLeft w:val="0"/>
      <w:marRight w:val="0"/>
      <w:marTop w:val="0"/>
      <w:marBottom w:val="0"/>
      <w:divBdr>
        <w:top w:val="none" w:sz="0" w:space="0" w:color="auto"/>
        <w:left w:val="none" w:sz="0" w:space="0" w:color="auto"/>
        <w:bottom w:val="none" w:sz="0" w:space="0" w:color="auto"/>
        <w:right w:val="none" w:sz="0" w:space="0" w:color="auto"/>
      </w:divBdr>
      <w:divsChild>
        <w:div w:id="640114299">
          <w:marLeft w:val="547"/>
          <w:marRight w:val="0"/>
          <w:marTop w:val="0"/>
          <w:marBottom w:val="180"/>
          <w:divBdr>
            <w:top w:val="none" w:sz="0" w:space="0" w:color="auto"/>
            <w:left w:val="none" w:sz="0" w:space="0" w:color="auto"/>
            <w:bottom w:val="none" w:sz="0" w:space="0" w:color="auto"/>
            <w:right w:val="none" w:sz="0" w:space="0" w:color="auto"/>
          </w:divBdr>
        </w:div>
        <w:div w:id="1053624001">
          <w:marLeft w:val="1166"/>
          <w:marRight w:val="0"/>
          <w:marTop w:val="0"/>
          <w:marBottom w:val="180"/>
          <w:divBdr>
            <w:top w:val="none" w:sz="0" w:space="0" w:color="auto"/>
            <w:left w:val="none" w:sz="0" w:space="0" w:color="auto"/>
            <w:bottom w:val="none" w:sz="0" w:space="0" w:color="auto"/>
            <w:right w:val="none" w:sz="0" w:space="0" w:color="auto"/>
          </w:divBdr>
        </w:div>
      </w:divsChild>
    </w:div>
    <w:div w:id="574630154">
      <w:bodyDiv w:val="1"/>
      <w:marLeft w:val="0"/>
      <w:marRight w:val="0"/>
      <w:marTop w:val="0"/>
      <w:marBottom w:val="0"/>
      <w:divBdr>
        <w:top w:val="none" w:sz="0" w:space="0" w:color="auto"/>
        <w:left w:val="none" w:sz="0" w:space="0" w:color="auto"/>
        <w:bottom w:val="none" w:sz="0" w:space="0" w:color="auto"/>
        <w:right w:val="none" w:sz="0" w:space="0" w:color="auto"/>
      </w:divBdr>
      <w:divsChild>
        <w:div w:id="209807741">
          <w:marLeft w:val="0"/>
          <w:marRight w:val="0"/>
          <w:marTop w:val="0"/>
          <w:marBottom w:val="0"/>
          <w:divBdr>
            <w:top w:val="none" w:sz="0" w:space="0" w:color="auto"/>
            <w:left w:val="none" w:sz="0" w:space="0" w:color="auto"/>
            <w:bottom w:val="none" w:sz="0" w:space="0" w:color="auto"/>
            <w:right w:val="none" w:sz="0" w:space="0" w:color="auto"/>
          </w:divBdr>
        </w:div>
        <w:div w:id="235865396">
          <w:marLeft w:val="0"/>
          <w:marRight w:val="0"/>
          <w:marTop w:val="0"/>
          <w:marBottom w:val="0"/>
          <w:divBdr>
            <w:top w:val="none" w:sz="0" w:space="0" w:color="auto"/>
            <w:left w:val="none" w:sz="0" w:space="0" w:color="auto"/>
            <w:bottom w:val="none" w:sz="0" w:space="0" w:color="auto"/>
            <w:right w:val="none" w:sz="0" w:space="0" w:color="auto"/>
          </w:divBdr>
        </w:div>
        <w:div w:id="446967163">
          <w:marLeft w:val="0"/>
          <w:marRight w:val="0"/>
          <w:marTop w:val="0"/>
          <w:marBottom w:val="0"/>
          <w:divBdr>
            <w:top w:val="none" w:sz="0" w:space="0" w:color="auto"/>
            <w:left w:val="none" w:sz="0" w:space="0" w:color="auto"/>
            <w:bottom w:val="none" w:sz="0" w:space="0" w:color="auto"/>
            <w:right w:val="none" w:sz="0" w:space="0" w:color="auto"/>
          </w:divBdr>
        </w:div>
        <w:div w:id="478688141">
          <w:marLeft w:val="0"/>
          <w:marRight w:val="0"/>
          <w:marTop w:val="0"/>
          <w:marBottom w:val="0"/>
          <w:divBdr>
            <w:top w:val="none" w:sz="0" w:space="0" w:color="auto"/>
            <w:left w:val="none" w:sz="0" w:space="0" w:color="auto"/>
            <w:bottom w:val="none" w:sz="0" w:space="0" w:color="auto"/>
            <w:right w:val="none" w:sz="0" w:space="0" w:color="auto"/>
          </w:divBdr>
        </w:div>
        <w:div w:id="546064776">
          <w:marLeft w:val="0"/>
          <w:marRight w:val="0"/>
          <w:marTop w:val="0"/>
          <w:marBottom w:val="0"/>
          <w:divBdr>
            <w:top w:val="none" w:sz="0" w:space="0" w:color="auto"/>
            <w:left w:val="none" w:sz="0" w:space="0" w:color="auto"/>
            <w:bottom w:val="none" w:sz="0" w:space="0" w:color="auto"/>
            <w:right w:val="none" w:sz="0" w:space="0" w:color="auto"/>
          </w:divBdr>
        </w:div>
        <w:div w:id="565384135">
          <w:marLeft w:val="0"/>
          <w:marRight w:val="0"/>
          <w:marTop w:val="0"/>
          <w:marBottom w:val="0"/>
          <w:divBdr>
            <w:top w:val="none" w:sz="0" w:space="0" w:color="auto"/>
            <w:left w:val="none" w:sz="0" w:space="0" w:color="auto"/>
            <w:bottom w:val="none" w:sz="0" w:space="0" w:color="auto"/>
            <w:right w:val="none" w:sz="0" w:space="0" w:color="auto"/>
          </w:divBdr>
        </w:div>
        <w:div w:id="604313100">
          <w:marLeft w:val="0"/>
          <w:marRight w:val="0"/>
          <w:marTop w:val="0"/>
          <w:marBottom w:val="0"/>
          <w:divBdr>
            <w:top w:val="none" w:sz="0" w:space="0" w:color="auto"/>
            <w:left w:val="none" w:sz="0" w:space="0" w:color="auto"/>
            <w:bottom w:val="none" w:sz="0" w:space="0" w:color="auto"/>
            <w:right w:val="none" w:sz="0" w:space="0" w:color="auto"/>
          </w:divBdr>
        </w:div>
        <w:div w:id="736516376">
          <w:marLeft w:val="0"/>
          <w:marRight w:val="0"/>
          <w:marTop w:val="0"/>
          <w:marBottom w:val="0"/>
          <w:divBdr>
            <w:top w:val="none" w:sz="0" w:space="0" w:color="auto"/>
            <w:left w:val="none" w:sz="0" w:space="0" w:color="auto"/>
            <w:bottom w:val="none" w:sz="0" w:space="0" w:color="auto"/>
            <w:right w:val="none" w:sz="0" w:space="0" w:color="auto"/>
          </w:divBdr>
        </w:div>
        <w:div w:id="856192869">
          <w:marLeft w:val="0"/>
          <w:marRight w:val="0"/>
          <w:marTop w:val="0"/>
          <w:marBottom w:val="0"/>
          <w:divBdr>
            <w:top w:val="none" w:sz="0" w:space="0" w:color="auto"/>
            <w:left w:val="none" w:sz="0" w:space="0" w:color="auto"/>
            <w:bottom w:val="none" w:sz="0" w:space="0" w:color="auto"/>
            <w:right w:val="none" w:sz="0" w:space="0" w:color="auto"/>
          </w:divBdr>
        </w:div>
        <w:div w:id="969938113">
          <w:marLeft w:val="0"/>
          <w:marRight w:val="0"/>
          <w:marTop w:val="0"/>
          <w:marBottom w:val="0"/>
          <w:divBdr>
            <w:top w:val="none" w:sz="0" w:space="0" w:color="auto"/>
            <w:left w:val="none" w:sz="0" w:space="0" w:color="auto"/>
            <w:bottom w:val="none" w:sz="0" w:space="0" w:color="auto"/>
            <w:right w:val="none" w:sz="0" w:space="0" w:color="auto"/>
          </w:divBdr>
        </w:div>
        <w:div w:id="1000818448">
          <w:marLeft w:val="0"/>
          <w:marRight w:val="0"/>
          <w:marTop w:val="0"/>
          <w:marBottom w:val="0"/>
          <w:divBdr>
            <w:top w:val="none" w:sz="0" w:space="0" w:color="auto"/>
            <w:left w:val="none" w:sz="0" w:space="0" w:color="auto"/>
            <w:bottom w:val="none" w:sz="0" w:space="0" w:color="auto"/>
            <w:right w:val="none" w:sz="0" w:space="0" w:color="auto"/>
          </w:divBdr>
        </w:div>
        <w:div w:id="1038581246">
          <w:marLeft w:val="0"/>
          <w:marRight w:val="0"/>
          <w:marTop w:val="0"/>
          <w:marBottom w:val="0"/>
          <w:divBdr>
            <w:top w:val="none" w:sz="0" w:space="0" w:color="auto"/>
            <w:left w:val="none" w:sz="0" w:space="0" w:color="auto"/>
            <w:bottom w:val="none" w:sz="0" w:space="0" w:color="auto"/>
            <w:right w:val="none" w:sz="0" w:space="0" w:color="auto"/>
          </w:divBdr>
        </w:div>
        <w:div w:id="1199589368">
          <w:marLeft w:val="0"/>
          <w:marRight w:val="0"/>
          <w:marTop w:val="0"/>
          <w:marBottom w:val="0"/>
          <w:divBdr>
            <w:top w:val="none" w:sz="0" w:space="0" w:color="auto"/>
            <w:left w:val="none" w:sz="0" w:space="0" w:color="auto"/>
            <w:bottom w:val="none" w:sz="0" w:space="0" w:color="auto"/>
            <w:right w:val="none" w:sz="0" w:space="0" w:color="auto"/>
          </w:divBdr>
        </w:div>
        <w:div w:id="1226722520">
          <w:marLeft w:val="0"/>
          <w:marRight w:val="0"/>
          <w:marTop w:val="0"/>
          <w:marBottom w:val="0"/>
          <w:divBdr>
            <w:top w:val="none" w:sz="0" w:space="0" w:color="auto"/>
            <w:left w:val="none" w:sz="0" w:space="0" w:color="auto"/>
            <w:bottom w:val="none" w:sz="0" w:space="0" w:color="auto"/>
            <w:right w:val="none" w:sz="0" w:space="0" w:color="auto"/>
          </w:divBdr>
        </w:div>
        <w:div w:id="1254360873">
          <w:marLeft w:val="0"/>
          <w:marRight w:val="0"/>
          <w:marTop w:val="0"/>
          <w:marBottom w:val="0"/>
          <w:divBdr>
            <w:top w:val="none" w:sz="0" w:space="0" w:color="auto"/>
            <w:left w:val="none" w:sz="0" w:space="0" w:color="auto"/>
            <w:bottom w:val="none" w:sz="0" w:space="0" w:color="auto"/>
            <w:right w:val="none" w:sz="0" w:space="0" w:color="auto"/>
          </w:divBdr>
        </w:div>
        <w:div w:id="1348210163">
          <w:marLeft w:val="0"/>
          <w:marRight w:val="0"/>
          <w:marTop w:val="0"/>
          <w:marBottom w:val="0"/>
          <w:divBdr>
            <w:top w:val="none" w:sz="0" w:space="0" w:color="auto"/>
            <w:left w:val="none" w:sz="0" w:space="0" w:color="auto"/>
            <w:bottom w:val="none" w:sz="0" w:space="0" w:color="auto"/>
            <w:right w:val="none" w:sz="0" w:space="0" w:color="auto"/>
          </w:divBdr>
        </w:div>
        <w:div w:id="1608387718">
          <w:marLeft w:val="0"/>
          <w:marRight w:val="0"/>
          <w:marTop w:val="0"/>
          <w:marBottom w:val="0"/>
          <w:divBdr>
            <w:top w:val="none" w:sz="0" w:space="0" w:color="auto"/>
            <w:left w:val="none" w:sz="0" w:space="0" w:color="auto"/>
            <w:bottom w:val="none" w:sz="0" w:space="0" w:color="auto"/>
            <w:right w:val="none" w:sz="0" w:space="0" w:color="auto"/>
          </w:divBdr>
        </w:div>
        <w:div w:id="1704016724">
          <w:marLeft w:val="0"/>
          <w:marRight w:val="0"/>
          <w:marTop w:val="0"/>
          <w:marBottom w:val="0"/>
          <w:divBdr>
            <w:top w:val="none" w:sz="0" w:space="0" w:color="auto"/>
            <w:left w:val="none" w:sz="0" w:space="0" w:color="auto"/>
            <w:bottom w:val="none" w:sz="0" w:space="0" w:color="auto"/>
            <w:right w:val="none" w:sz="0" w:space="0" w:color="auto"/>
          </w:divBdr>
        </w:div>
        <w:div w:id="1767068568">
          <w:marLeft w:val="0"/>
          <w:marRight w:val="0"/>
          <w:marTop w:val="0"/>
          <w:marBottom w:val="0"/>
          <w:divBdr>
            <w:top w:val="none" w:sz="0" w:space="0" w:color="auto"/>
            <w:left w:val="none" w:sz="0" w:space="0" w:color="auto"/>
            <w:bottom w:val="none" w:sz="0" w:space="0" w:color="auto"/>
            <w:right w:val="none" w:sz="0" w:space="0" w:color="auto"/>
          </w:divBdr>
        </w:div>
        <w:div w:id="1768771469">
          <w:marLeft w:val="0"/>
          <w:marRight w:val="0"/>
          <w:marTop w:val="0"/>
          <w:marBottom w:val="0"/>
          <w:divBdr>
            <w:top w:val="none" w:sz="0" w:space="0" w:color="auto"/>
            <w:left w:val="none" w:sz="0" w:space="0" w:color="auto"/>
            <w:bottom w:val="none" w:sz="0" w:space="0" w:color="auto"/>
            <w:right w:val="none" w:sz="0" w:space="0" w:color="auto"/>
          </w:divBdr>
        </w:div>
        <w:div w:id="1792047413">
          <w:marLeft w:val="0"/>
          <w:marRight w:val="0"/>
          <w:marTop w:val="0"/>
          <w:marBottom w:val="0"/>
          <w:divBdr>
            <w:top w:val="none" w:sz="0" w:space="0" w:color="auto"/>
            <w:left w:val="none" w:sz="0" w:space="0" w:color="auto"/>
            <w:bottom w:val="none" w:sz="0" w:space="0" w:color="auto"/>
            <w:right w:val="none" w:sz="0" w:space="0" w:color="auto"/>
          </w:divBdr>
        </w:div>
        <w:div w:id="1807816968">
          <w:marLeft w:val="0"/>
          <w:marRight w:val="0"/>
          <w:marTop w:val="0"/>
          <w:marBottom w:val="0"/>
          <w:divBdr>
            <w:top w:val="none" w:sz="0" w:space="0" w:color="auto"/>
            <w:left w:val="none" w:sz="0" w:space="0" w:color="auto"/>
            <w:bottom w:val="none" w:sz="0" w:space="0" w:color="auto"/>
            <w:right w:val="none" w:sz="0" w:space="0" w:color="auto"/>
          </w:divBdr>
        </w:div>
        <w:div w:id="1831821615">
          <w:marLeft w:val="0"/>
          <w:marRight w:val="0"/>
          <w:marTop w:val="0"/>
          <w:marBottom w:val="0"/>
          <w:divBdr>
            <w:top w:val="none" w:sz="0" w:space="0" w:color="auto"/>
            <w:left w:val="none" w:sz="0" w:space="0" w:color="auto"/>
            <w:bottom w:val="none" w:sz="0" w:space="0" w:color="auto"/>
            <w:right w:val="none" w:sz="0" w:space="0" w:color="auto"/>
          </w:divBdr>
        </w:div>
        <w:div w:id="1866091050">
          <w:marLeft w:val="0"/>
          <w:marRight w:val="0"/>
          <w:marTop w:val="0"/>
          <w:marBottom w:val="0"/>
          <w:divBdr>
            <w:top w:val="none" w:sz="0" w:space="0" w:color="auto"/>
            <w:left w:val="none" w:sz="0" w:space="0" w:color="auto"/>
            <w:bottom w:val="none" w:sz="0" w:space="0" w:color="auto"/>
            <w:right w:val="none" w:sz="0" w:space="0" w:color="auto"/>
          </w:divBdr>
        </w:div>
        <w:div w:id="1867140199">
          <w:marLeft w:val="0"/>
          <w:marRight w:val="0"/>
          <w:marTop w:val="0"/>
          <w:marBottom w:val="0"/>
          <w:divBdr>
            <w:top w:val="none" w:sz="0" w:space="0" w:color="auto"/>
            <w:left w:val="none" w:sz="0" w:space="0" w:color="auto"/>
            <w:bottom w:val="none" w:sz="0" w:space="0" w:color="auto"/>
            <w:right w:val="none" w:sz="0" w:space="0" w:color="auto"/>
          </w:divBdr>
        </w:div>
        <w:div w:id="1928035783">
          <w:marLeft w:val="0"/>
          <w:marRight w:val="0"/>
          <w:marTop w:val="0"/>
          <w:marBottom w:val="0"/>
          <w:divBdr>
            <w:top w:val="none" w:sz="0" w:space="0" w:color="auto"/>
            <w:left w:val="none" w:sz="0" w:space="0" w:color="auto"/>
            <w:bottom w:val="none" w:sz="0" w:space="0" w:color="auto"/>
            <w:right w:val="none" w:sz="0" w:space="0" w:color="auto"/>
          </w:divBdr>
        </w:div>
        <w:div w:id="2072465394">
          <w:marLeft w:val="0"/>
          <w:marRight w:val="0"/>
          <w:marTop w:val="0"/>
          <w:marBottom w:val="0"/>
          <w:divBdr>
            <w:top w:val="none" w:sz="0" w:space="0" w:color="auto"/>
            <w:left w:val="none" w:sz="0" w:space="0" w:color="auto"/>
            <w:bottom w:val="none" w:sz="0" w:space="0" w:color="auto"/>
            <w:right w:val="none" w:sz="0" w:space="0" w:color="auto"/>
          </w:divBdr>
        </w:div>
      </w:divsChild>
    </w:div>
    <w:div w:id="584581853">
      <w:bodyDiv w:val="1"/>
      <w:marLeft w:val="0"/>
      <w:marRight w:val="0"/>
      <w:marTop w:val="0"/>
      <w:marBottom w:val="0"/>
      <w:divBdr>
        <w:top w:val="none" w:sz="0" w:space="0" w:color="auto"/>
        <w:left w:val="none" w:sz="0" w:space="0" w:color="auto"/>
        <w:bottom w:val="none" w:sz="0" w:space="0" w:color="auto"/>
        <w:right w:val="none" w:sz="0" w:space="0" w:color="auto"/>
      </w:divBdr>
    </w:div>
    <w:div w:id="603076626">
      <w:bodyDiv w:val="1"/>
      <w:marLeft w:val="0"/>
      <w:marRight w:val="0"/>
      <w:marTop w:val="0"/>
      <w:marBottom w:val="0"/>
      <w:divBdr>
        <w:top w:val="none" w:sz="0" w:space="0" w:color="auto"/>
        <w:left w:val="none" w:sz="0" w:space="0" w:color="auto"/>
        <w:bottom w:val="none" w:sz="0" w:space="0" w:color="auto"/>
        <w:right w:val="none" w:sz="0" w:space="0" w:color="auto"/>
      </w:divBdr>
    </w:div>
    <w:div w:id="606162229">
      <w:bodyDiv w:val="1"/>
      <w:marLeft w:val="0"/>
      <w:marRight w:val="0"/>
      <w:marTop w:val="0"/>
      <w:marBottom w:val="0"/>
      <w:divBdr>
        <w:top w:val="none" w:sz="0" w:space="0" w:color="auto"/>
        <w:left w:val="none" w:sz="0" w:space="0" w:color="auto"/>
        <w:bottom w:val="none" w:sz="0" w:space="0" w:color="auto"/>
        <w:right w:val="none" w:sz="0" w:space="0" w:color="auto"/>
      </w:divBdr>
      <w:divsChild>
        <w:div w:id="1078288932">
          <w:marLeft w:val="0"/>
          <w:marRight w:val="0"/>
          <w:marTop w:val="0"/>
          <w:marBottom w:val="0"/>
          <w:divBdr>
            <w:top w:val="none" w:sz="0" w:space="0" w:color="auto"/>
            <w:left w:val="none" w:sz="0" w:space="0" w:color="auto"/>
            <w:bottom w:val="none" w:sz="0" w:space="0" w:color="auto"/>
            <w:right w:val="none" w:sz="0" w:space="0" w:color="auto"/>
          </w:divBdr>
          <w:divsChild>
            <w:div w:id="207574067">
              <w:marLeft w:val="0"/>
              <w:marRight w:val="0"/>
              <w:marTop w:val="0"/>
              <w:marBottom w:val="0"/>
              <w:divBdr>
                <w:top w:val="none" w:sz="0" w:space="0" w:color="auto"/>
                <w:left w:val="none" w:sz="0" w:space="0" w:color="auto"/>
                <w:bottom w:val="none" w:sz="0" w:space="0" w:color="auto"/>
                <w:right w:val="none" w:sz="0" w:space="0" w:color="auto"/>
              </w:divBdr>
            </w:div>
            <w:div w:id="340132863">
              <w:marLeft w:val="0"/>
              <w:marRight w:val="0"/>
              <w:marTop w:val="0"/>
              <w:marBottom w:val="0"/>
              <w:divBdr>
                <w:top w:val="none" w:sz="0" w:space="0" w:color="auto"/>
                <w:left w:val="none" w:sz="0" w:space="0" w:color="auto"/>
                <w:bottom w:val="none" w:sz="0" w:space="0" w:color="auto"/>
                <w:right w:val="none" w:sz="0" w:space="0" w:color="auto"/>
              </w:divBdr>
            </w:div>
            <w:div w:id="627972837">
              <w:marLeft w:val="0"/>
              <w:marRight w:val="0"/>
              <w:marTop w:val="0"/>
              <w:marBottom w:val="0"/>
              <w:divBdr>
                <w:top w:val="none" w:sz="0" w:space="0" w:color="auto"/>
                <w:left w:val="none" w:sz="0" w:space="0" w:color="auto"/>
                <w:bottom w:val="none" w:sz="0" w:space="0" w:color="auto"/>
                <w:right w:val="none" w:sz="0" w:space="0" w:color="auto"/>
              </w:divBdr>
            </w:div>
            <w:div w:id="631520501">
              <w:marLeft w:val="0"/>
              <w:marRight w:val="0"/>
              <w:marTop w:val="0"/>
              <w:marBottom w:val="0"/>
              <w:divBdr>
                <w:top w:val="none" w:sz="0" w:space="0" w:color="auto"/>
                <w:left w:val="none" w:sz="0" w:space="0" w:color="auto"/>
                <w:bottom w:val="none" w:sz="0" w:space="0" w:color="auto"/>
                <w:right w:val="none" w:sz="0" w:space="0" w:color="auto"/>
              </w:divBdr>
            </w:div>
            <w:div w:id="744453326">
              <w:marLeft w:val="0"/>
              <w:marRight w:val="0"/>
              <w:marTop w:val="0"/>
              <w:marBottom w:val="0"/>
              <w:divBdr>
                <w:top w:val="none" w:sz="0" w:space="0" w:color="auto"/>
                <w:left w:val="none" w:sz="0" w:space="0" w:color="auto"/>
                <w:bottom w:val="none" w:sz="0" w:space="0" w:color="auto"/>
                <w:right w:val="none" w:sz="0" w:space="0" w:color="auto"/>
              </w:divBdr>
            </w:div>
            <w:div w:id="1104157309">
              <w:marLeft w:val="0"/>
              <w:marRight w:val="0"/>
              <w:marTop w:val="0"/>
              <w:marBottom w:val="0"/>
              <w:divBdr>
                <w:top w:val="none" w:sz="0" w:space="0" w:color="auto"/>
                <w:left w:val="none" w:sz="0" w:space="0" w:color="auto"/>
                <w:bottom w:val="none" w:sz="0" w:space="0" w:color="auto"/>
                <w:right w:val="none" w:sz="0" w:space="0" w:color="auto"/>
              </w:divBdr>
            </w:div>
            <w:div w:id="1178622359">
              <w:marLeft w:val="0"/>
              <w:marRight w:val="0"/>
              <w:marTop w:val="0"/>
              <w:marBottom w:val="0"/>
              <w:divBdr>
                <w:top w:val="none" w:sz="0" w:space="0" w:color="auto"/>
                <w:left w:val="none" w:sz="0" w:space="0" w:color="auto"/>
                <w:bottom w:val="none" w:sz="0" w:space="0" w:color="auto"/>
                <w:right w:val="none" w:sz="0" w:space="0" w:color="auto"/>
              </w:divBdr>
            </w:div>
            <w:div w:id="1273391556">
              <w:marLeft w:val="0"/>
              <w:marRight w:val="0"/>
              <w:marTop w:val="0"/>
              <w:marBottom w:val="0"/>
              <w:divBdr>
                <w:top w:val="none" w:sz="0" w:space="0" w:color="auto"/>
                <w:left w:val="none" w:sz="0" w:space="0" w:color="auto"/>
                <w:bottom w:val="none" w:sz="0" w:space="0" w:color="auto"/>
                <w:right w:val="none" w:sz="0" w:space="0" w:color="auto"/>
              </w:divBdr>
            </w:div>
          </w:divsChild>
        </w:div>
        <w:div w:id="1674989893">
          <w:marLeft w:val="0"/>
          <w:marRight w:val="0"/>
          <w:marTop w:val="0"/>
          <w:marBottom w:val="0"/>
          <w:divBdr>
            <w:top w:val="none" w:sz="0" w:space="0" w:color="auto"/>
            <w:left w:val="none" w:sz="0" w:space="0" w:color="auto"/>
            <w:bottom w:val="none" w:sz="0" w:space="0" w:color="auto"/>
            <w:right w:val="none" w:sz="0" w:space="0" w:color="auto"/>
          </w:divBdr>
        </w:div>
        <w:div w:id="1750079043">
          <w:marLeft w:val="0"/>
          <w:marRight w:val="0"/>
          <w:marTop w:val="0"/>
          <w:marBottom w:val="0"/>
          <w:divBdr>
            <w:top w:val="none" w:sz="0" w:space="0" w:color="auto"/>
            <w:left w:val="none" w:sz="0" w:space="0" w:color="auto"/>
            <w:bottom w:val="none" w:sz="0" w:space="0" w:color="auto"/>
            <w:right w:val="none" w:sz="0" w:space="0" w:color="auto"/>
          </w:divBdr>
        </w:div>
      </w:divsChild>
    </w:div>
    <w:div w:id="645357793">
      <w:bodyDiv w:val="1"/>
      <w:marLeft w:val="0"/>
      <w:marRight w:val="0"/>
      <w:marTop w:val="0"/>
      <w:marBottom w:val="0"/>
      <w:divBdr>
        <w:top w:val="none" w:sz="0" w:space="0" w:color="auto"/>
        <w:left w:val="none" w:sz="0" w:space="0" w:color="auto"/>
        <w:bottom w:val="none" w:sz="0" w:space="0" w:color="auto"/>
        <w:right w:val="none" w:sz="0" w:space="0" w:color="auto"/>
      </w:divBdr>
    </w:div>
    <w:div w:id="685903982">
      <w:bodyDiv w:val="1"/>
      <w:marLeft w:val="0"/>
      <w:marRight w:val="0"/>
      <w:marTop w:val="0"/>
      <w:marBottom w:val="0"/>
      <w:divBdr>
        <w:top w:val="none" w:sz="0" w:space="0" w:color="auto"/>
        <w:left w:val="none" w:sz="0" w:space="0" w:color="auto"/>
        <w:bottom w:val="none" w:sz="0" w:space="0" w:color="auto"/>
        <w:right w:val="none" w:sz="0" w:space="0" w:color="auto"/>
      </w:divBdr>
    </w:div>
    <w:div w:id="720058814">
      <w:bodyDiv w:val="1"/>
      <w:marLeft w:val="0"/>
      <w:marRight w:val="0"/>
      <w:marTop w:val="0"/>
      <w:marBottom w:val="0"/>
      <w:divBdr>
        <w:top w:val="none" w:sz="0" w:space="0" w:color="auto"/>
        <w:left w:val="none" w:sz="0" w:space="0" w:color="auto"/>
        <w:bottom w:val="none" w:sz="0" w:space="0" w:color="auto"/>
        <w:right w:val="none" w:sz="0" w:space="0" w:color="auto"/>
      </w:divBdr>
    </w:div>
    <w:div w:id="743455510">
      <w:bodyDiv w:val="1"/>
      <w:marLeft w:val="0"/>
      <w:marRight w:val="0"/>
      <w:marTop w:val="0"/>
      <w:marBottom w:val="0"/>
      <w:divBdr>
        <w:top w:val="none" w:sz="0" w:space="0" w:color="auto"/>
        <w:left w:val="none" w:sz="0" w:space="0" w:color="auto"/>
        <w:bottom w:val="none" w:sz="0" w:space="0" w:color="auto"/>
        <w:right w:val="none" w:sz="0" w:space="0" w:color="auto"/>
      </w:divBdr>
    </w:div>
    <w:div w:id="775760196">
      <w:bodyDiv w:val="1"/>
      <w:marLeft w:val="0"/>
      <w:marRight w:val="0"/>
      <w:marTop w:val="0"/>
      <w:marBottom w:val="0"/>
      <w:divBdr>
        <w:top w:val="none" w:sz="0" w:space="0" w:color="auto"/>
        <w:left w:val="none" w:sz="0" w:space="0" w:color="auto"/>
        <w:bottom w:val="none" w:sz="0" w:space="0" w:color="auto"/>
        <w:right w:val="none" w:sz="0" w:space="0" w:color="auto"/>
      </w:divBdr>
    </w:div>
    <w:div w:id="806779564">
      <w:bodyDiv w:val="1"/>
      <w:marLeft w:val="0"/>
      <w:marRight w:val="0"/>
      <w:marTop w:val="0"/>
      <w:marBottom w:val="0"/>
      <w:divBdr>
        <w:top w:val="none" w:sz="0" w:space="0" w:color="auto"/>
        <w:left w:val="none" w:sz="0" w:space="0" w:color="auto"/>
        <w:bottom w:val="none" w:sz="0" w:space="0" w:color="auto"/>
        <w:right w:val="none" w:sz="0" w:space="0" w:color="auto"/>
      </w:divBdr>
      <w:divsChild>
        <w:div w:id="1207177021">
          <w:marLeft w:val="0"/>
          <w:marRight w:val="0"/>
          <w:marTop w:val="0"/>
          <w:marBottom w:val="0"/>
          <w:divBdr>
            <w:top w:val="none" w:sz="0" w:space="0" w:color="auto"/>
            <w:left w:val="none" w:sz="0" w:space="0" w:color="auto"/>
            <w:bottom w:val="none" w:sz="0" w:space="0" w:color="auto"/>
            <w:right w:val="none" w:sz="0" w:space="0" w:color="auto"/>
          </w:divBdr>
          <w:divsChild>
            <w:div w:id="39598472">
              <w:marLeft w:val="0"/>
              <w:marRight w:val="0"/>
              <w:marTop w:val="0"/>
              <w:marBottom w:val="0"/>
              <w:divBdr>
                <w:top w:val="none" w:sz="0" w:space="0" w:color="auto"/>
                <w:left w:val="none" w:sz="0" w:space="0" w:color="auto"/>
                <w:bottom w:val="none" w:sz="0" w:space="0" w:color="auto"/>
                <w:right w:val="none" w:sz="0" w:space="0" w:color="auto"/>
              </w:divBdr>
            </w:div>
            <w:div w:id="66192755">
              <w:marLeft w:val="0"/>
              <w:marRight w:val="0"/>
              <w:marTop w:val="0"/>
              <w:marBottom w:val="0"/>
              <w:divBdr>
                <w:top w:val="none" w:sz="0" w:space="0" w:color="auto"/>
                <w:left w:val="none" w:sz="0" w:space="0" w:color="auto"/>
                <w:bottom w:val="none" w:sz="0" w:space="0" w:color="auto"/>
                <w:right w:val="none" w:sz="0" w:space="0" w:color="auto"/>
              </w:divBdr>
            </w:div>
            <w:div w:id="173612170">
              <w:marLeft w:val="0"/>
              <w:marRight w:val="0"/>
              <w:marTop w:val="0"/>
              <w:marBottom w:val="0"/>
              <w:divBdr>
                <w:top w:val="none" w:sz="0" w:space="0" w:color="auto"/>
                <w:left w:val="none" w:sz="0" w:space="0" w:color="auto"/>
                <w:bottom w:val="none" w:sz="0" w:space="0" w:color="auto"/>
                <w:right w:val="none" w:sz="0" w:space="0" w:color="auto"/>
              </w:divBdr>
            </w:div>
            <w:div w:id="237055780">
              <w:marLeft w:val="0"/>
              <w:marRight w:val="0"/>
              <w:marTop w:val="0"/>
              <w:marBottom w:val="0"/>
              <w:divBdr>
                <w:top w:val="none" w:sz="0" w:space="0" w:color="auto"/>
                <w:left w:val="none" w:sz="0" w:space="0" w:color="auto"/>
                <w:bottom w:val="none" w:sz="0" w:space="0" w:color="auto"/>
                <w:right w:val="none" w:sz="0" w:space="0" w:color="auto"/>
              </w:divBdr>
            </w:div>
            <w:div w:id="252668367">
              <w:marLeft w:val="0"/>
              <w:marRight w:val="0"/>
              <w:marTop w:val="0"/>
              <w:marBottom w:val="0"/>
              <w:divBdr>
                <w:top w:val="none" w:sz="0" w:space="0" w:color="auto"/>
                <w:left w:val="none" w:sz="0" w:space="0" w:color="auto"/>
                <w:bottom w:val="none" w:sz="0" w:space="0" w:color="auto"/>
                <w:right w:val="none" w:sz="0" w:space="0" w:color="auto"/>
              </w:divBdr>
            </w:div>
            <w:div w:id="301933533">
              <w:marLeft w:val="0"/>
              <w:marRight w:val="0"/>
              <w:marTop w:val="0"/>
              <w:marBottom w:val="0"/>
              <w:divBdr>
                <w:top w:val="none" w:sz="0" w:space="0" w:color="auto"/>
                <w:left w:val="none" w:sz="0" w:space="0" w:color="auto"/>
                <w:bottom w:val="none" w:sz="0" w:space="0" w:color="auto"/>
                <w:right w:val="none" w:sz="0" w:space="0" w:color="auto"/>
              </w:divBdr>
            </w:div>
            <w:div w:id="318703542">
              <w:marLeft w:val="0"/>
              <w:marRight w:val="0"/>
              <w:marTop w:val="0"/>
              <w:marBottom w:val="0"/>
              <w:divBdr>
                <w:top w:val="none" w:sz="0" w:space="0" w:color="auto"/>
                <w:left w:val="none" w:sz="0" w:space="0" w:color="auto"/>
                <w:bottom w:val="none" w:sz="0" w:space="0" w:color="auto"/>
                <w:right w:val="none" w:sz="0" w:space="0" w:color="auto"/>
              </w:divBdr>
            </w:div>
            <w:div w:id="375664759">
              <w:marLeft w:val="0"/>
              <w:marRight w:val="0"/>
              <w:marTop w:val="0"/>
              <w:marBottom w:val="0"/>
              <w:divBdr>
                <w:top w:val="none" w:sz="0" w:space="0" w:color="auto"/>
                <w:left w:val="none" w:sz="0" w:space="0" w:color="auto"/>
                <w:bottom w:val="none" w:sz="0" w:space="0" w:color="auto"/>
                <w:right w:val="none" w:sz="0" w:space="0" w:color="auto"/>
              </w:divBdr>
            </w:div>
            <w:div w:id="444034024">
              <w:marLeft w:val="0"/>
              <w:marRight w:val="0"/>
              <w:marTop w:val="0"/>
              <w:marBottom w:val="0"/>
              <w:divBdr>
                <w:top w:val="none" w:sz="0" w:space="0" w:color="auto"/>
                <w:left w:val="none" w:sz="0" w:space="0" w:color="auto"/>
                <w:bottom w:val="none" w:sz="0" w:space="0" w:color="auto"/>
                <w:right w:val="none" w:sz="0" w:space="0" w:color="auto"/>
              </w:divBdr>
            </w:div>
            <w:div w:id="473912351">
              <w:marLeft w:val="0"/>
              <w:marRight w:val="0"/>
              <w:marTop w:val="0"/>
              <w:marBottom w:val="0"/>
              <w:divBdr>
                <w:top w:val="none" w:sz="0" w:space="0" w:color="auto"/>
                <w:left w:val="none" w:sz="0" w:space="0" w:color="auto"/>
                <w:bottom w:val="none" w:sz="0" w:space="0" w:color="auto"/>
                <w:right w:val="none" w:sz="0" w:space="0" w:color="auto"/>
              </w:divBdr>
            </w:div>
            <w:div w:id="511456146">
              <w:marLeft w:val="0"/>
              <w:marRight w:val="0"/>
              <w:marTop w:val="0"/>
              <w:marBottom w:val="0"/>
              <w:divBdr>
                <w:top w:val="none" w:sz="0" w:space="0" w:color="auto"/>
                <w:left w:val="none" w:sz="0" w:space="0" w:color="auto"/>
                <w:bottom w:val="none" w:sz="0" w:space="0" w:color="auto"/>
                <w:right w:val="none" w:sz="0" w:space="0" w:color="auto"/>
              </w:divBdr>
            </w:div>
            <w:div w:id="669866756">
              <w:marLeft w:val="0"/>
              <w:marRight w:val="0"/>
              <w:marTop w:val="0"/>
              <w:marBottom w:val="0"/>
              <w:divBdr>
                <w:top w:val="none" w:sz="0" w:space="0" w:color="auto"/>
                <w:left w:val="none" w:sz="0" w:space="0" w:color="auto"/>
                <w:bottom w:val="none" w:sz="0" w:space="0" w:color="auto"/>
                <w:right w:val="none" w:sz="0" w:space="0" w:color="auto"/>
              </w:divBdr>
            </w:div>
            <w:div w:id="846481519">
              <w:marLeft w:val="0"/>
              <w:marRight w:val="0"/>
              <w:marTop w:val="0"/>
              <w:marBottom w:val="0"/>
              <w:divBdr>
                <w:top w:val="none" w:sz="0" w:space="0" w:color="auto"/>
                <w:left w:val="none" w:sz="0" w:space="0" w:color="auto"/>
                <w:bottom w:val="none" w:sz="0" w:space="0" w:color="auto"/>
                <w:right w:val="none" w:sz="0" w:space="0" w:color="auto"/>
              </w:divBdr>
            </w:div>
            <w:div w:id="894123254">
              <w:marLeft w:val="0"/>
              <w:marRight w:val="0"/>
              <w:marTop w:val="0"/>
              <w:marBottom w:val="0"/>
              <w:divBdr>
                <w:top w:val="none" w:sz="0" w:space="0" w:color="auto"/>
                <w:left w:val="none" w:sz="0" w:space="0" w:color="auto"/>
                <w:bottom w:val="none" w:sz="0" w:space="0" w:color="auto"/>
                <w:right w:val="none" w:sz="0" w:space="0" w:color="auto"/>
              </w:divBdr>
            </w:div>
            <w:div w:id="935359516">
              <w:marLeft w:val="0"/>
              <w:marRight w:val="0"/>
              <w:marTop w:val="0"/>
              <w:marBottom w:val="0"/>
              <w:divBdr>
                <w:top w:val="none" w:sz="0" w:space="0" w:color="auto"/>
                <w:left w:val="none" w:sz="0" w:space="0" w:color="auto"/>
                <w:bottom w:val="none" w:sz="0" w:space="0" w:color="auto"/>
                <w:right w:val="none" w:sz="0" w:space="0" w:color="auto"/>
              </w:divBdr>
            </w:div>
            <w:div w:id="955911306">
              <w:marLeft w:val="0"/>
              <w:marRight w:val="0"/>
              <w:marTop w:val="0"/>
              <w:marBottom w:val="0"/>
              <w:divBdr>
                <w:top w:val="none" w:sz="0" w:space="0" w:color="auto"/>
                <w:left w:val="none" w:sz="0" w:space="0" w:color="auto"/>
                <w:bottom w:val="none" w:sz="0" w:space="0" w:color="auto"/>
                <w:right w:val="none" w:sz="0" w:space="0" w:color="auto"/>
              </w:divBdr>
            </w:div>
            <w:div w:id="1205675966">
              <w:marLeft w:val="0"/>
              <w:marRight w:val="0"/>
              <w:marTop w:val="0"/>
              <w:marBottom w:val="0"/>
              <w:divBdr>
                <w:top w:val="none" w:sz="0" w:space="0" w:color="auto"/>
                <w:left w:val="none" w:sz="0" w:space="0" w:color="auto"/>
                <w:bottom w:val="none" w:sz="0" w:space="0" w:color="auto"/>
                <w:right w:val="none" w:sz="0" w:space="0" w:color="auto"/>
              </w:divBdr>
            </w:div>
            <w:div w:id="1275938085">
              <w:marLeft w:val="0"/>
              <w:marRight w:val="0"/>
              <w:marTop w:val="0"/>
              <w:marBottom w:val="0"/>
              <w:divBdr>
                <w:top w:val="none" w:sz="0" w:space="0" w:color="auto"/>
                <w:left w:val="none" w:sz="0" w:space="0" w:color="auto"/>
                <w:bottom w:val="none" w:sz="0" w:space="0" w:color="auto"/>
                <w:right w:val="none" w:sz="0" w:space="0" w:color="auto"/>
              </w:divBdr>
            </w:div>
            <w:div w:id="1279222317">
              <w:marLeft w:val="0"/>
              <w:marRight w:val="0"/>
              <w:marTop w:val="0"/>
              <w:marBottom w:val="0"/>
              <w:divBdr>
                <w:top w:val="none" w:sz="0" w:space="0" w:color="auto"/>
                <w:left w:val="none" w:sz="0" w:space="0" w:color="auto"/>
                <w:bottom w:val="none" w:sz="0" w:space="0" w:color="auto"/>
                <w:right w:val="none" w:sz="0" w:space="0" w:color="auto"/>
              </w:divBdr>
            </w:div>
            <w:div w:id="1352607741">
              <w:marLeft w:val="0"/>
              <w:marRight w:val="0"/>
              <w:marTop w:val="0"/>
              <w:marBottom w:val="0"/>
              <w:divBdr>
                <w:top w:val="none" w:sz="0" w:space="0" w:color="auto"/>
                <w:left w:val="none" w:sz="0" w:space="0" w:color="auto"/>
                <w:bottom w:val="none" w:sz="0" w:space="0" w:color="auto"/>
                <w:right w:val="none" w:sz="0" w:space="0" w:color="auto"/>
              </w:divBdr>
            </w:div>
            <w:div w:id="1385330282">
              <w:marLeft w:val="0"/>
              <w:marRight w:val="0"/>
              <w:marTop w:val="0"/>
              <w:marBottom w:val="0"/>
              <w:divBdr>
                <w:top w:val="none" w:sz="0" w:space="0" w:color="auto"/>
                <w:left w:val="none" w:sz="0" w:space="0" w:color="auto"/>
                <w:bottom w:val="none" w:sz="0" w:space="0" w:color="auto"/>
                <w:right w:val="none" w:sz="0" w:space="0" w:color="auto"/>
              </w:divBdr>
            </w:div>
            <w:div w:id="1405421285">
              <w:marLeft w:val="0"/>
              <w:marRight w:val="0"/>
              <w:marTop w:val="0"/>
              <w:marBottom w:val="0"/>
              <w:divBdr>
                <w:top w:val="none" w:sz="0" w:space="0" w:color="auto"/>
                <w:left w:val="none" w:sz="0" w:space="0" w:color="auto"/>
                <w:bottom w:val="none" w:sz="0" w:space="0" w:color="auto"/>
                <w:right w:val="none" w:sz="0" w:space="0" w:color="auto"/>
              </w:divBdr>
            </w:div>
            <w:div w:id="1409425953">
              <w:marLeft w:val="0"/>
              <w:marRight w:val="0"/>
              <w:marTop w:val="0"/>
              <w:marBottom w:val="0"/>
              <w:divBdr>
                <w:top w:val="none" w:sz="0" w:space="0" w:color="auto"/>
                <w:left w:val="none" w:sz="0" w:space="0" w:color="auto"/>
                <w:bottom w:val="none" w:sz="0" w:space="0" w:color="auto"/>
                <w:right w:val="none" w:sz="0" w:space="0" w:color="auto"/>
              </w:divBdr>
            </w:div>
            <w:div w:id="1411738097">
              <w:marLeft w:val="0"/>
              <w:marRight w:val="0"/>
              <w:marTop w:val="0"/>
              <w:marBottom w:val="0"/>
              <w:divBdr>
                <w:top w:val="none" w:sz="0" w:space="0" w:color="auto"/>
                <w:left w:val="none" w:sz="0" w:space="0" w:color="auto"/>
                <w:bottom w:val="none" w:sz="0" w:space="0" w:color="auto"/>
                <w:right w:val="none" w:sz="0" w:space="0" w:color="auto"/>
              </w:divBdr>
            </w:div>
            <w:div w:id="1426998171">
              <w:marLeft w:val="0"/>
              <w:marRight w:val="0"/>
              <w:marTop w:val="0"/>
              <w:marBottom w:val="0"/>
              <w:divBdr>
                <w:top w:val="none" w:sz="0" w:space="0" w:color="auto"/>
                <w:left w:val="none" w:sz="0" w:space="0" w:color="auto"/>
                <w:bottom w:val="none" w:sz="0" w:space="0" w:color="auto"/>
                <w:right w:val="none" w:sz="0" w:space="0" w:color="auto"/>
              </w:divBdr>
            </w:div>
            <w:div w:id="1428189944">
              <w:marLeft w:val="0"/>
              <w:marRight w:val="0"/>
              <w:marTop w:val="0"/>
              <w:marBottom w:val="0"/>
              <w:divBdr>
                <w:top w:val="none" w:sz="0" w:space="0" w:color="auto"/>
                <w:left w:val="none" w:sz="0" w:space="0" w:color="auto"/>
                <w:bottom w:val="none" w:sz="0" w:space="0" w:color="auto"/>
                <w:right w:val="none" w:sz="0" w:space="0" w:color="auto"/>
              </w:divBdr>
            </w:div>
            <w:div w:id="1450666323">
              <w:marLeft w:val="0"/>
              <w:marRight w:val="0"/>
              <w:marTop w:val="0"/>
              <w:marBottom w:val="0"/>
              <w:divBdr>
                <w:top w:val="none" w:sz="0" w:space="0" w:color="auto"/>
                <w:left w:val="none" w:sz="0" w:space="0" w:color="auto"/>
                <w:bottom w:val="none" w:sz="0" w:space="0" w:color="auto"/>
                <w:right w:val="none" w:sz="0" w:space="0" w:color="auto"/>
              </w:divBdr>
            </w:div>
            <w:div w:id="1509253409">
              <w:marLeft w:val="0"/>
              <w:marRight w:val="0"/>
              <w:marTop w:val="0"/>
              <w:marBottom w:val="0"/>
              <w:divBdr>
                <w:top w:val="none" w:sz="0" w:space="0" w:color="auto"/>
                <w:left w:val="none" w:sz="0" w:space="0" w:color="auto"/>
                <w:bottom w:val="none" w:sz="0" w:space="0" w:color="auto"/>
                <w:right w:val="none" w:sz="0" w:space="0" w:color="auto"/>
              </w:divBdr>
            </w:div>
            <w:div w:id="1547256272">
              <w:marLeft w:val="0"/>
              <w:marRight w:val="0"/>
              <w:marTop w:val="0"/>
              <w:marBottom w:val="0"/>
              <w:divBdr>
                <w:top w:val="none" w:sz="0" w:space="0" w:color="auto"/>
                <w:left w:val="none" w:sz="0" w:space="0" w:color="auto"/>
                <w:bottom w:val="none" w:sz="0" w:space="0" w:color="auto"/>
                <w:right w:val="none" w:sz="0" w:space="0" w:color="auto"/>
              </w:divBdr>
            </w:div>
            <w:div w:id="1678188258">
              <w:marLeft w:val="0"/>
              <w:marRight w:val="0"/>
              <w:marTop w:val="0"/>
              <w:marBottom w:val="0"/>
              <w:divBdr>
                <w:top w:val="none" w:sz="0" w:space="0" w:color="auto"/>
                <w:left w:val="none" w:sz="0" w:space="0" w:color="auto"/>
                <w:bottom w:val="none" w:sz="0" w:space="0" w:color="auto"/>
                <w:right w:val="none" w:sz="0" w:space="0" w:color="auto"/>
              </w:divBdr>
            </w:div>
            <w:div w:id="1694846068">
              <w:marLeft w:val="0"/>
              <w:marRight w:val="0"/>
              <w:marTop w:val="0"/>
              <w:marBottom w:val="0"/>
              <w:divBdr>
                <w:top w:val="none" w:sz="0" w:space="0" w:color="auto"/>
                <w:left w:val="none" w:sz="0" w:space="0" w:color="auto"/>
                <w:bottom w:val="none" w:sz="0" w:space="0" w:color="auto"/>
                <w:right w:val="none" w:sz="0" w:space="0" w:color="auto"/>
              </w:divBdr>
            </w:div>
            <w:div w:id="1816026492">
              <w:marLeft w:val="0"/>
              <w:marRight w:val="0"/>
              <w:marTop w:val="0"/>
              <w:marBottom w:val="0"/>
              <w:divBdr>
                <w:top w:val="none" w:sz="0" w:space="0" w:color="auto"/>
                <w:left w:val="none" w:sz="0" w:space="0" w:color="auto"/>
                <w:bottom w:val="none" w:sz="0" w:space="0" w:color="auto"/>
                <w:right w:val="none" w:sz="0" w:space="0" w:color="auto"/>
              </w:divBdr>
            </w:div>
            <w:div w:id="1842888676">
              <w:marLeft w:val="0"/>
              <w:marRight w:val="0"/>
              <w:marTop w:val="0"/>
              <w:marBottom w:val="0"/>
              <w:divBdr>
                <w:top w:val="none" w:sz="0" w:space="0" w:color="auto"/>
                <w:left w:val="none" w:sz="0" w:space="0" w:color="auto"/>
                <w:bottom w:val="none" w:sz="0" w:space="0" w:color="auto"/>
                <w:right w:val="none" w:sz="0" w:space="0" w:color="auto"/>
              </w:divBdr>
            </w:div>
            <w:div w:id="2066754692">
              <w:marLeft w:val="0"/>
              <w:marRight w:val="0"/>
              <w:marTop w:val="0"/>
              <w:marBottom w:val="0"/>
              <w:divBdr>
                <w:top w:val="none" w:sz="0" w:space="0" w:color="auto"/>
                <w:left w:val="none" w:sz="0" w:space="0" w:color="auto"/>
                <w:bottom w:val="none" w:sz="0" w:space="0" w:color="auto"/>
                <w:right w:val="none" w:sz="0" w:space="0" w:color="auto"/>
              </w:divBdr>
            </w:div>
            <w:div w:id="2121100649">
              <w:marLeft w:val="0"/>
              <w:marRight w:val="0"/>
              <w:marTop w:val="0"/>
              <w:marBottom w:val="0"/>
              <w:divBdr>
                <w:top w:val="none" w:sz="0" w:space="0" w:color="auto"/>
                <w:left w:val="none" w:sz="0" w:space="0" w:color="auto"/>
                <w:bottom w:val="none" w:sz="0" w:space="0" w:color="auto"/>
                <w:right w:val="none" w:sz="0" w:space="0" w:color="auto"/>
              </w:divBdr>
            </w:div>
          </w:divsChild>
        </w:div>
        <w:div w:id="1081950050">
          <w:marLeft w:val="0"/>
          <w:marRight w:val="0"/>
          <w:marTop w:val="0"/>
          <w:marBottom w:val="0"/>
          <w:divBdr>
            <w:top w:val="none" w:sz="0" w:space="0" w:color="auto"/>
            <w:left w:val="none" w:sz="0" w:space="0" w:color="auto"/>
            <w:bottom w:val="none" w:sz="0" w:space="0" w:color="auto"/>
            <w:right w:val="none" w:sz="0" w:space="0" w:color="auto"/>
          </w:divBdr>
        </w:div>
      </w:divsChild>
    </w:div>
    <w:div w:id="832842713">
      <w:bodyDiv w:val="1"/>
      <w:marLeft w:val="0"/>
      <w:marRight w:val="0"/>
      <w:marTop w:val="0"/>
      <w:marBottom w:val="0"/>
      <w:divBdr>
        <w:top w:val="none" w:sz="0" w:space="0" w:color="auto"/>
        <w:left w:val="none" w:sz="0" w:space="0" w:color="auto"/>
        <w:bottom w:val="none" w:sz="0" w:space="0" w:color="auto"/>
        <w:right w:val="none" w:sz="0" w:space="0" w:color="auto"/>
      </w:divBdr>
    </w:div>
    <w:div w:id="854536932">
      <w:bodyDiv w:val="1"/>
      <w:marLeft w:val="0"/>
      <w:marRight w:val="0"/>
      <w:marTop w:val="0"/>
      <w:marBottom w:val="0"/>
      <w:divBdr>
        <w:top w:val="none" w:sz="0" w:space="0" w:color="auto"/>
        <w:left w:val="none" w:sz="0" w:space="0" w:color="auto"/>
        <w:bottom w:val="none" w:sz="0" w:space="0" w:color="auto"/>
        <w:right w:val="none" w:sz="0" w:space="0" w:color="auto"/>
      </w:divBdr>
    </w:div>
    <w:div w:id="867185837">
      <w:bodyDiv w:val="1"/>
      <w:marLeft w:val="0"/>
      <w:marRight w:val="0"/>
      <w:marTop w:val="0"/>
      <w:marBottom w:val="0"/>
      <w:divBdr>
        <w:top w:val="none" w:sz="0" w:space="0" w:color="auto"/>
        <w:left w:val="none" w:sz="0" w:space="0" w:color="auto"/>
        <w:bottom w:val="none" w:sz="0" w:space="0" w:color="auto"/>
        <w:right w:val="none" w:sz="0" w:space="0" w:color="auto"/>
      </w:divBdr>
    </w:div>
    <w:div w:id="873344314">
      <w:bodyDiv w:val="1"/>
      <w:marLeft w:val="0"/>
      <w:marRight w:val="0"/>
      <w:marTop w:val="0"/>
      <w:marBottom w:val="0"/>
      <w:divBdr>
        <w:top w:val="none" w:sz="0" w:space="0" w:color="auto"/>
        <w:left w:val="none" w:sz="0" w:space="0" w:color="auto"/>
        <w:bottom w:val="none" w:sz="0" w:space="0" w:color="auto"/>
        <w:right w:val="none" w:sz="0" w:space="0" w:color="auto"/>
      </w:divBdr>
    </w:div>
    <w:div w:id="881091983">
      <w:bodyDiv w:val="1"/>
      <w:marLeft w:val="0"/>
      <w:marRight w:val="0"/>
      <w:marTop w:val="0"/>
      <w:marBottom w:val="0"/>
      <w:divBdr>
        <w:top w:val="none" w:sz="0" w:space="0" w:color="auto"/>
        <w:left w:val="none" w:sz="0" w:space="0" w:color="auto"/>
        <w:bottom w:val="none" w:sz="0" w:space="0" w:color="auto"/>
        <w:right w:val="none" w:sz="0" w:space="0" w:color="auto"/>
      </w:divBdr>
      <w:divsChild>
        <w:div w:id="195702338">
          <w:marLeft w:val="547"/>
          <w:marRight w:val="0"/>
          <w:marTop w:val="0"/>
          <w:marBottom w:val="180"/>
          <w:divBdr>
            <w:top w:val="none" w:sz="0" w:space="0" w:color="auto"/>
            <w:left w:val="none" w:sz="0" w:space="0" w:color="auto"/>
            <w:bottom w:val="none" w:sz="0" w:space="0" w:color="auto"/>
            <w:right w:val="none" w:sz="0" w:space="0" w:color="auto"/>
          </w:divBdr>
        </w:div>
        <w:div w:id="1250581990">
          <w:marLeft w:val="1166"/>
          <w:marRight w:val="0"/>
          <w:marTop w:val="0"/>
          <w:marBottom w:val="180"/>
          <w:divBdr>
            <w:top w:val="none" w:sz="0" w:space="0" w:color="auto"/>
            <w:left w:val="none" w:sz="0" w:space="0" w:color="auto"/>
            <w:bottom w:val="none" w:sz="0" w:space="0" w:color="auto"/>
            <w:right w:val="none" w:sz="0" w:space="0" w:color="auto"/>
          </w:divBdr>
        </w:div>
        <w:div w:id="1990135201">
          <w:marLeft w:val="1166"/>
          <w:marRight w:val="0"/>
          <w:marTop w:val="0"/>
          <w:marBottom w:val="180"/>
          <w:divBdr>
            <w:top w:val="none" w:sz="0" w:space="0" w:color="auto"/>
            <w:left w:val="none" w:sz="0" w:space="0" w:color="auto"/>
            <w:bottom w:val="none" w:sz="0" w:space="0" w:color="auto"/>
            <w:right w:val="none" w:sz="0" w:space="0" w:color="auto"/>
          </w:divBdr>
        </w:div>
        <w:div w:id="2012104581">
          <w:marLeft w:val="547"/>
          <w:marRight w:val="0"/>
          <w:marTop w:val="0"/>
          <w:marBottom w:val="180"/>
          <w:divBdr>
            <w:top w:val="none" w:sz="0" w:space="0" w:color="auto"/>
            <w:left w:val="none" w:sz="0" w:space="0" w:color="auto"/>
            <w:bottom w:val="none" w:sz="0" w:space="0" w:color="auto"/>
            <w:right w:val="none" w:sz="0" w:space="0" w:color="auto"/>
          </w:divBdr>
        </w:div>
      </w:divsChild>
    </w:div>
    <w:div w:id="917523244">
      <w:bodyDiv w:val="1"/>
      <w:marLeft w:val="0"/>
      <w:marRight w:val="0"/>
      <w:marTop w:val="0"/>
      <w:marBottom w:val="0"/>
      <w:divBdr>
        <w:top w:val="none" w:sz="0" w:space="0" w:color="auto"/>
        <w:left w:val="none" w:sz="0" w:space="0" w:color="auto"/>
        <w:bottom w:val="none" w:sz="0" w:space="0" w:color="auto"/>
        <w:right w:val="none" w:sz="0" w:space="0" w:color="auto"/>
      </w:divBdr>
    </w:div>
    <w:div w:id="918097527">
      <w:bodyDiv w:val="1"/>
      <w:marLeft w:val="0"/>
      <w:marRight w:val="0"/>
      <w:marTop w:val="0"/>
      <w:marBottom w:val="0"/>
      <w:divBdr>
        <w:top w:val="none" w:sz="0" w:space="0" w:color="auto"/>
        <w:left w:val="none" w:sz="0" w:space="0" w:color="auto"/>
        <w:bottom w:val="none" w:sz="0" w:space="0" w:color="auto"/>
        <w:right w:val="none" w:sz="0" w:space="0" w:color="auto"/>
      </w:divBdr>
    </w:div>
    <w:div w:id="929780340">
      <w:bodyDiv w:val="1"/>
      <w:marLeft w:val="0"/>
      <w:marRight w:val="0"/>
      <w:marTop w:val="0"/>
      <w:marBottom w:val="0"/>
      <w:divBdr>
        <w:top w:val="none" w:sz="0" w:space="0" w:color="auto"/>
        <w:left w:val="none" w:sz="0" w:space="0" w:color="auto"/>
        <w:bottom w:val="none" w:sz="0" w:space="0" w:color="auto"/>
        <w:right w:val="none" w:sz="0" w:space="0" w:color="auto"/>
      </w:divBdr>
    </w:div>
    <w:div w:id="952907473">
      <w:bodyDiv w:val="1"/>
      <w:marLeft w:val="0"/>
      <w:marRight w:val="0"/>
      <w:marTop w:val="0"/>
      <w:marBottom w:val="0"/>
      <w:divBdr>
        <w:top w:val="none" w:sz="0" w:space="0" w:color="auto"/>
        <w:left w:val="none" w:sz="0" w:space="0" w:color="auto"/>
        <w:bottom w:val="none" w:sz="0" w:space="0" w:color="auto"/>
        <w:right w:val="none" w:sz="0" w:space="0" w:color="auto"/>
      </w:divBdr>
    </w:div>
    <w:div w:id="987129032">
      <w:bodyDiv w:val="1"/>
      <w:marLeft w:val="0"/>
      <w:marRight w:val="0"/>
      <w:marTop w:val="0"/>
      <w:marBottom w:val="0"/>
      <w:divBdr>
        <w:top w:val="none" w:sz="0" w:space="0" w:color="auto"/>
        <w:left w:val="none" w:sz="0" w:space="0" w:color="auto"/>
        <w:bottom w:val="none" w:sz="0" w:space="0" w:color="auto"/>
        <w:right w:val="none" w:sz="0" w:space="0" w:color="auto"/>
      </w:divBdr>
    </w:div>
    <w:div w:id="1032733147">
      <w:bodyDiv w:val="1"/>
      <w:marLeft w:val="0"/>
      <w:marRight w:val="0"/>
      <w:marTop w:val="0"/>
      <w:marBottom w:val="0"/>
      <w:divBdr>
        <w:top w:val="none" w:sz="0" w:space="0" w:color="auto"/>
        <w:left w:val="none" w:sz="0" w:space="0" w:color="auto"/>
        <w:bottom w:val="none" w:sz="0" w:space="0" w:color="auto"/>
        <w:right w:val="none" w:sz="0" w:space="0" w:color="auto"/>
      </w:divBdr>
    </w:div>
    <w:div w:id="1148329504">
      <w:bodyDiv w:val="1"/>
      <w:marLeft w:val="0"/>
      <w:marRight w:val="0"/>
      <w:marTop w:val="0"/>
      <w:marBottom w:val="0"/>
      <w:divBdr>
        <w:top w:val="none" w:sz="0" w:space="0" w:color="auto"/>
        <w:left w:val="none" w:sz="0" w:space="0" w:color="auto"/>
        <w:bottom w:val="none" w:sz="0" w:space="0" w:color="auto"/>
        <w:right w:val="none" w:sz="0" w:space="0" w:color="auto"/>
      </w:divBdr>
    </w:div>
    <w:div w:id="1157839801">
      <w:bodyDiv w:val="1"/>
      <w:marLeft w:val="0"/>
      <w:marRight w:val="0"/>
      <w:marTop w:val="0"/>
      <w:marBottom w:val="0"/>
      <w:divBdr>
        <w:top w:val="none" w:sz="0" w:space="0" w:color="auto"/>
        <w:left w:val="none" w:sz="0" w:space="0" w:color="auto"/>
        <w:bottom w:val="none" w:sz="0" w:space="0" w:color="auto"/>
        <w:right w:val="none" w:sz="0" w:space="0" w:color="auto"/>
      </w:divBdr>
    </w:div>
    <w:div w:id="1163860087">
      <w:bodyDiv w:val="1"/>
      <w:marLeft w:val="0"/>
      <w:marRight w:val="0"/>
      <w:marTop w:val="0"/>
      <w:marBottom w:val="0"/>
      <w:divBdr>
        <w:top w:val="none" w:sz="0" w:space="0" w:color="auto"/>
        <w:left w:val="none" w:sz="0" w:space="0" w:color="auto"/>
        <w:bottom w:val="none" w:sz="0" w:space="0" w:color="auto"/>
        <w:right w:val="none" w:sz="0" w:space="0" w:color="auto"/>
      </w:divBdr>
      <w:divsChild>
        <w:div w:id="395127204">
          <w:marLeft w:val="0"/>
          <w:marRight w:val="0"/>
          <w:marTop w:val="0"/>
          <w:marBottom w:val="0"/>
          <w:divBdr>
            <w:top w:val="none" w:sz="0" w:space="0" w:color="auto"/>
            <w:left w:val="none" w:sz="0" w:space="0" w:color="auto"/>
            <w:bottom w:val="none" w:sz="0" w:space="0" w:color="auto"/>
            <w:right w:val="none" w:sz="0" w:space="0" w:color="auto"/>
          </w:divBdr>
        </w:div>
        <w:div w:id="511576309">
          <w:marLeft w:val="0"/>
          <w:marRight w:val="0"/>
          <w:marTop w:val="0"/>
          <w:marBottom w:val="0"/>
          <w:divBdr>
            <w:top w:val="none" w:sz="0" w:space="0" w:color="auto"/>
            <w:left w:val="none" w:sz="0" w:space="0" w:color="auto"/>
            <w:bottom w:val="none" w:sz="0" w:space="0" w:color="auto"/>
            <w:right w:val="none" w:sz="0" w:space="0" w:color="auto"/>
          </w:divBdr>
        </w:div>
        <w:div w:id="2137791965">
          <w:marLeft w:val="0"/>
          <w:marRight w:val="0"/>
          <w:marTop w:val="0"/>
          <w:marBottom w:val="0"/>
          <w:divBdr>
            <w:top w:val="none" w:sz="0" w:space="0" w:color="auto"/>
            <w:left w:val="none" w:sz="0" w:space="0" w:color="auto"/>
            <w:bottom w:val="none" w:sz="0" w:space="0" w:color="auto"/>
            <w:right w:val="none" w:sz="0" w:space="0" w:color="auto"/>
          </w:divBdr>
          <w:divsChild>
            <w:div w:id="489104460">
              <w:marLeft w:val="0"/>
              <w:marRight w:val="0"/>
              <w:marTop w:val="0"/>
              <w:marBottom w:val="0"/>
              <w:divBdr>
                <w:top w:val="none" w:sz="0" w:space="0" w:color="auto"/>
                <w:left w:val="none" w:sz="0" w:space="0" w:color="auto"/>
                <w:bottom w:val="none" w:sz="0" w:space="0" w:color="auto"/>
                <w:right w:val="none" w:sz="0" w:space="0" w:color="auto"/>
              </w:divBdr>
            </w:div>
            <w:div w:id="992829743">
              <w:marLeft w:val="0"/>
              <w:marRight w:val="0"/>
              <w:marTop w:val="0"/>
              <w:marBottom w:val="0"/>
              <w:divBdr>
                <w:top w:val="none" w:sz="0" w:space="0" w:color="auto"/>
                <w:left w:val="none" w:sz="0" w:space="0" w:color="auto"/>
                <w:bottom w:val="none" w:sz="0" w:space="0" w:color="auto"/>
                <w:right w:val="none" w:sz="0" w:space="0" w:color="auto"/>
              </w:divBdr>
            </w:div>
            <w:div w:id="1270357302">
              <w:marLeft w:val="0"/>
              <w:marRight w:val="0"/>
              <w:marTop w:val="0"/>
              <w:marBottom w:val="0"/>
              <w:divBdr>
                <w:top w:val="none" w:sz="0" w:space="0" w:color="auto"/>
                <w:left w:val="none" w:sz="0" w:space="0" w:color="auto"/>
                <w:bottom w:val="none" w:sz="0" w:space="0" w:color="auto"/>
                <w:right w:val="none" w:sz="0" w:space="0" w:color="auto"/>
              </w:divBdr>
            </w:div>
            <w:div w:id="1799492786">
              <w:marLeft w:val="0"/>
              <w:marRight w:val="0"/>
              <w:marTop w:val="0"/>
              <w:marBottom w:val="0"/>
              <w:divBdr>
                <w:top w:val="none" w:sz="0" w:space="0" w:color="auto"/>
                <w:left w:val="none" w:sz="0" w:space="0" w:color="auto"/>
                <w:bottom w:val="none" w:sz="0" w:space="0" w:color="auto"/>
                <w:right w:val="none" w:sz="0" w:space="0" w:color="auto"/>
              </w:divBdr>
            </w:div>
            <w:div w:id="192455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176482">
      <w:bodyDiv w:val="1"/>
      <w:marLeft w:val="0"/>
      <w:marRight w:val="0"/>
      <w:marTop w:val="0"/>
      <w:marBottom w:val="0"/>
      <w:divBdr>
        <w:top w:val="none" w:sz="0" w:space="0" w:color="auto"/>
        <w:left w:val="none" w:sz="0" w:space="0" w:color="auto"/>
        <w:bottom w:val="none" w:sz="0" w:space="0" w:color="auto"/>
        <w:right w:val="none" w:sz="0" w:space="0" w:color="auto"/>
      </w:divBdr>
      <w:divsChild>
        <w:div w:id="605119179">
          <w:marLeft w:val="1166"/>
          <w:marRight w:val="0"/>
          <w:marTop w:val="0"/>
          <w:marBottom w:val="60"/>
          <w:divBdr>
            <w:top w:val="none" w:sz="0" w:space="0" w:color="auto"/>
            <w:left w:val="none" w:sz="0" w:space="0" w:color="auto"/>
            <w:bottom w:val="none" w:sz="0" w:space="0" w:color="auto"/>
            <w:right w:val="none" w:sz="0" w:space="0" w:color="auto"/>
          </w:divBdr>
        </w:div>
        <w:div w:id="733773264">
          <w:marLeft w:val="288"/>
          <w:marRight w:val="0"/>
          <w:marTop w:val="0"/>
          <w:marBottom w:val="160"/>
          <w:divBdr>
            <w:top w:val="none" w:sz="0" w:space="0" w:color="auto"/>
            <w:left w:val="none" w:sz="0" w:space="0" w:color="auto"/>
            <w:bottom w:val="none" w:sz="0" w:space="0" w:color="auto"/>
            <w:right w:val="none" w:sz="0" w:space="0" w:color="auto"/>
          </w:divBdr>
        </w:div>
        <w:div w:id="1346206156">
          <w:marLeft w:val="1166"/>
          <w:marRight w:val="0"/>
          <w:marTop w:val="0"/>
          <w:marBottom w:val="60"/>
          <w:divBdr>
            <w:top w:val="none" w:sz="0" w:space="0" w:color="auto"/>
            <w:left w:val="none" w:sz="0" w:space="0" w:color="auto"/>
            <w:bottom w:val="none" w:sz="0" w:space="0" w:color="auto"/>
            <w:right w:val="none" w:sz="0" w:space="0" w:color="auto"/>
          </w:divBdr>
        </w:div>
        <w:div w:id="1667591574">
          <w:marLeft w:val="1166"/>
          <w:marRight w:val="0"/>
          <w:marTop w:val="0"/>
          <w:marBottom w:val="60"/>
          <w:divBdr>
            <w:top w:val="none" w:sz="0" w:space="0" w:color="auto"/>
            <w:left w:val="none" w:sz="0" w:space="0" w:color="auto"/>
            <w:bottom w:val="none" w:sz="0" w:space="0" w:color="auto"/>
            <w:right w:val="none" w:sz="0" w:space="0" w:color="auto"/>
          </w:divBdr>
        </w:div>
      </w:divsChild>
    </w:div>
    <w:div w:id="1200165862">
      <w:bodyDiv w:val="1"/>
      <w:marLeft w:val="0"/>
      <w:marRight w:val="0"/>
      <w:marTop w:val="0"/>
      <w:marBottom w:val="0"/>
      <w:divBdr>
        <w:top w:val="none" w:sz="0" w:space="0" w:color="auto"/>
        <w:left w:val="none" w:sz="0" w:space="0" w:color="auto"/>
        <w:bottom w:val="none" w:sz="0" w:space="0" w:color="auto"/>
        <w:right w:val="none" w:sz="0" w:space="0" w:color="auto"/>
      </w:divBdr>
      <w:divsChild>
        <w:div w:id="49689692">
          <w:marLeft w:val="0"/>
          <w:marRight w:val="0"/>
          <w:marTop w:val="0"/>
          <w:marBottom w:val="0"/>
          <w:divBdr>
            <w:top w:val="none" w:sz="0" w:space="0" w:color="auto"/>
            <w:left w:val="none" w:sz="0" w:space="0" w:color="auto"/>
            <w:bottom w:val="none" w:sz="0" w:space="0" w:color="auto"/>
            <w:right w:val="none" w:sz="0" w:space="0" w:color="auto"/>
          </w:divBdr>
        </w:div>
        <w:div w:id="1077433221">
          <w:marLeft w:val="0"/>
          <w:marRight w:val="0"/>
          <w:marTop w:val="0"/>
          <w:marBottom w:val="0"/>
          <w:divBdr>
            <w:top w:val="none" w:sz="0" w:space="0" w:color="auto"/>
            <w:left w:val="none" w:sz="0" w:space="0" w:color="auto"/>
            <w:bottom w:val="none" w:sz="0" w:space="0" w:color="auto"/>
            <w:right w:val="none" w:sz="0" w:space="0" w:color="auto"/>
          </w:divBdr>
          <w:divsChild>
            <w:div w:id="60521175">
              <w:marLeft w:val="0"/>
              <w:marRight w:val="0"/>
              <w:marTop w:val="0"/>
              <w:marBottom w:val="0"/>
              <w:divBdr>
                <w:top w:val="none" w:sz="0" w:space="0" w:color="auto"/>
                <w:left w:val="none" w:sz="0" w:space="0" w:color="auto"/>
                <w:bottom w:val="none" w:sz="0" w:space="0" w:color="auto"/>
                <w:right w:val="none" w:sz="0" w:space="0" w:color="auto"/>
              </w:divBdr>
            </w:div>
            <w:div w:id="348726055">
              <w:marLeft w:val="0"/>
              <w:marRight w:val="0"/>
              <w:marTop w:val="0"/>
              <w:marBottom w:val="0"/>
              <w:divBdr>
                <w:top w:val="none" w:sz="0" w:space="0" w:color="auto"/>
                <w:left w:val="none" w:sz="0" w:space="0" w:color="auto"/>
                <w:bottom w:val="none" w:sz="0" w:space="0" w:color="auto"/>
                <w:right w:val="none" w:sz="0" w:space="0" w:color="auto"/>
              </w:divBdr>
            </w:div>
            <w:div w:id="390809852">
              <w:marLeft w:val="0"/>
              <w:marRight w:val="0"/>
              <w:marTop w:val="0"/>
              <w:marBottom w:val="0"/>
              <w:divBdr>
                <w:top w:val="none" w:sz="0" w:space="0" w:color="auto"/>
                <w:left w:val="none" w:sz="0" w:space="0" w:color="auto"/>
                <w:bottom w:val="none" w:sz="0" w:space="0" w:color="auto"/>
                <w:right w:val="none" w:sz="0" w:space="0" w:color="auto"/>
              </w:divBdr>
            </w:div>
            <w:div w:id="474572319">
              <w:marLeft w:val="0"/>
              <w:marRight w:val="0"/>
              <w:marTop w:val="0"/>
              <w:marBottom w:val="0"/>
              <w:divBdr>
                <w:top w:val="none" w:sz="0" w:space="0" w:color="auto"/>
                <w:left w:val="none" w:sz="0" w:space="0" w:color="auto"/>
                <w:bottom w:val="none" w:sz="0" w:space="0" w:color="auto"/>
                <w:right w:val="none" w:sz="0" w:space="0" w:color="auto"/>
              </w:divBdr>
            </w:div>
            <w:div w:id="482695150">
              <w:marLeft w:val="0"/>
              <w:marRight w:val="0"/>
              <w:marTop w:val="0"/>
              <w:marBottom w:val="0"/>
              <w:divBdr>
                <w:top w:val="none" w:sz="0" w:space="0" w:color="auto"/>
                <w:left w:val="none" w:sz="0" w:space="0" w:color="auto"/>
                <w:bottom w:val="none" w:sz="0" w:space="0" w:color="auto"/>
                <w:right w:val="none" w:sz="0" w:space="0" w:color="auto"/>
              </w:divBdr>
            </w:div>
            <w:div w:id="553662626">
              <w:marLeft w:val="0"/>
              <w:marRight w:val="0"/>
              <w:marTop w:val="0"/>
              <w:marBottom w:val="0"/>
              <w:divBdr>
                <w:top w:val="none" w:sz="0" w:space="0" w:color="auto"/>
                <w:left w:val="none" w:sz="0" w:space="0" w:color="auto"/>
                <w:bottom w:val="none" w:sz="0" w:space="0" w:color="auto"/>
                <w:right w:val="none" w:sz="0" w:space="0" w:color="auto"/>
              </w:divBdr>
            </w:div>
            <w:div w:id="567226041">
              <w:marLeft w:val="0"/>
              <w:marRight w:val="0"/>
              <w:marTop w:val="0"/>
              <w:marBottom w:val="0"/>
              <w:divBdr>
                <w:top w:val="none" w:sz="0" w:space="0" w:color="auto"/>
                <w:left w:val="none" w:sz="0" w:space="0" w:color="auto"/>
                <w:bottom w:val="none" w:sz="0" w:space="0" w:color="auto"/>
                <w:right w:val="none" w:sz="0" w:space="0" w:color="auto"/>
              </w:divBdr>
            </w:div>
            <w:div w:id="611397226">
              <w:marLeft w:val="0"/>
              <w:marRight w:val="0"/>
              <w:marTop w:val="0"/>
              <w:marBottom w:val="0"/>
              <w:divBdr>
                <w:top w:val="none" w:sz="0" w:space="0" w:color="auto"/>
                <w:left w:val="none" w:sz="0" w:space="0" w:color="auto"/>
                <w:bottom w:val="none" w:sz="0" w:space="0" w:color="auto"/>
                <w:right w:val="none" w:sz="0" w:space="0" w:color="auto"/>
              </w:divBdr>
            </w:div>
            <w:div w:id="614337179">
              <w:marLeft w:val="0"/>
              <w:marRight w:val="0"/>
              <w:marTop w:val="0"/>
              <w:marBottom w:val="0"/>
              <w:divBdr>
                <w:top w:val="none" w:sz="0" w:space="0" w:color="auto"/>
                <w:left w:val="none" w:sz="0" w:space="0" w:color="auto"/>
                <w:bottom w:val="none" w:sz="0" w:space="0" w:color="auto"/>
                <w:right w:val="none" w:sz="0" w:space="0" w:color="auto"/>
              </w:divBdr>
            </w:div>
            <w:div w:id="801995219">
              <w:marLeft w:val="0"/>
              <w:marRight w:val="0"/>
              <w:marTop w:val="0"/>
              <w:marBottom w:val="0"/>
              <w:divBdr>
                <w:top w:val="none" w:sz="0" w:space="0" w:color="auto"/>
                <w:left w:val="none" w:sz="0" w:space="0" w:color="auto"/>
                <w:bottom w:val="none" w:sz="0" w:space="0" w:color="auto"/>
                <w:right w:val="none" w:sz="0" w:space="0" w:color="auto"/>
              </w:divBdr>
            </w:div>
            <w:div w:id="806973831">
              <w:marLeft w:val="0"/>
              <w:marRight w:val="0"/>
              <w:marTop w:val="0"/>
              <w:marBottom w:val="0"/>
              <w:divBdr>
                <w:top w:val="none" w:sz="0" w:space="0" w:color="auto"/>
                <w:left w:val="none" w:sz="0" w:space="0" w:color="auto"/>
                <w:bottom w:val="none" w:sz="0" w:space="0" w:color="auto"/>
                <w:right w:val="none" w:sz="0" w:space="0" w:color="auto"/>
              </w:divBdr>
            </w:div>
            <w:div w:id="808398991">
              <w:marLeft w:val="0"/>
              <w:marRight w:val="0"/>
              <w:marTop w:val="0"/>
              <w:marBottom w:val="0"/>
              <w:divBdr>
                <w:top w:val="none" w:sz="0" w:space="0" w:color="auto"/>
                <w:left w:val="none" w:sz="0" w:space="0" w:color="auto"/>
                <w:bottom w:val="none" w:sz="0" w:space="0" w:color="auto"/>
                <w:right w:val="none" w:sz="0" w:space="0" w:color="auto"/>
              </w:divBdr>
            </w:div>
            <w:div w:id="925768939">
              <w:marLeft w:val="0"/>
              <w:marRight w:val="0"/>
              <w:marTop w:val="0"/>
              <w:marBottom w:val="0"/>
              <w:divBdr>
                <w:top w:val="none" w:sz="0" w:space="0" w:color="auto"/>
                <w:left w:val="none" w:sz="0" w:space="0" w:color="auto"/>
                <w:bottom w:val="none" w:sz="0" w:space="0" w:color="auto"/>
                <w:right w:val="none" w:sz="0" w:space="0" w:color="auto"/>
              </w:divBdr>
            </w:div>
            <w:div w:id="977808740">
              <w:marLeft w:val="0"/>
              <w:marRight w:val="0"/>
              <w:marTop w:val="0"/>
              <w:marBottom w:val="0"/>
              <w:divBdr>
                <w:top w:val="none" w:sz="0" w:space="0" w:color="auto"/>
                <w:left w:val="none" w:sz="0" w:space="0" w:color="auto"/>
                <w:bottom w:val="none" w:sz="0" w:space="0" w:color="auto"/>
                <w:right w:val="none" w:sz="0" w:space="0" w:color="auto"/>
              </w:divBdr>
            </w:div>
            <w:div w:id="989869123">
              <w:marLeft w:val="0"/>
              <w:marRight w:val="0"/>
              <w:marTop w:val="0"/>
              <w:marBottom w:val="0"/>
              <w:divBdr>
                <w:top w:val="none" w:sz="0" w:space="0" w:color="auto"/>
                <w:left w:val="none" w:sz="0" w:space="0" w:color="auto"/>
                <w:bottom w:val="none" w:sz="0" w:space="0" w:color="auto"/>
                <w:right w:val="none" w:sz="0" w:space="0" w:color="auto"/>
              </w:divBdr>
            </w:div>
            <w:div w:id="1033922152">
              <w:marLeft w:val="0"/>
              <w:marRight w:val="0"/>
              <w:marTop w:val="0"/>
              <w:marBottom w:val="0"/>
              <w:divBdr>
                <w:top w:val="none" w:sz="0" w:space="0" w:color="auto"/>
                <w:left w:val="none" w:sz="0" w:space="0" w:color="auto"/>
                <w:bottom w:val="none" w:sz="0" w:space="0" w:color="auto"/>
                <w:right w:val="none" w:sz="0" w:space="0" w:color="auto"/>
              </w:divBdr>
            </w:div>
            <w:div w:id="1059598849">
              <w:marLeft w:val="0"/>
              <w:marRight w:val="0"/>
              <w:marTop w:val="0"/>
              <w:marBottom w:val="0"/>
              <w:divBdr>
                <w:top w:val="none" w:sz="0" w:space="0" w:color="auto"/>
                <w:left w:val="none" w:sz="0" w:space="0" w:color="auto"/>
                <w:bottom w:val="none" w:sz="0" w:space="0" w:color="auto"/>
                <w:right w:val="none" w:sz="0" w:space="0" w:color="auto"/>
              </w:divBdr>
            </w:div>
            <w:div w:id="1141731255">
              <w:marLeft w:val="0"/>
              <w:marRight w:val="0"/>
              <w:marTop w:val="0"/>
              <w:marBottom w:val="0"/>
              <w:divBdr>
                <w:top w:val="none" w:sz="0" w:space="0" w:color="auto"/>
                <w:left w:val="none" w:sz="0" w:space="0" w:color="auto"/>
                <w:bottom w:val="none" w:sz="0" w:space="0" w:color="auto"/>
                <w:right w:val="none" w:sz="0" w:space="0" w:color="auto"/>
              </w:divBdr>
            </w:div>
            <w:div w:id="1177227912">
              <w:marLeft w:val="0"/>
              <w:marRight w:val="0"/>
              <w:marTop w:val="0"/>
              <w:marBottom w:val="0"/>
              <w:divBdr>
                <w:top w:val="none" w:sz="0" w:space="0" w:color="auto"/>
                <w:left w:val="none" w:sz="0" w:space="0" w:color="auto"/>
                <w:bottom w:val="none" w:sz="0" w:space="0" w:color="auto"/>
                <w:right w:val="none" w:sz="0" w:space="0" w:color="auto"/>
              </w:divBdr>
            </w:div>
            <w:div w:id="1220050300">
              <w:marLeft w:val="0"/>
              <w:marRight w:val="0"/>
              <w:marTop w:val="0"/>
              <w:marBottom w:val="0"/>
              <w:divBdr>
                <w:top w:val="none" w:sz="0" w:space="0" w:color="auto"/>
                <w:left w:val="none" w:sz="0" w:space="0" w:color="auto"/>
                <w:bottom w:val="none" w:sz="0" w:space="0" w:color="auto"/>
                <w:right w:val="none" w:sz="0" w:space="0" w:color="auto"/>
              </w:divBdr>
            </w:div>
            <w:div w:id="1357392577">
              <w:marLeft w:val="0"/>
              <w:marRight w:val="0"/>
              <w:marTop w:val="0"/>
              <w:marBottom w:val="0"/>
              <w:divBdr>
                <w:top w:val="none" w:sz="0" w:space="0" w:color="auto"/>
                <w:left w:val="none" w:sz="0" w:space="0" w:color="auto"/>
                <w:bottom w:val="none" w:sz="0" w:space="0" w:color="auto"/>
                <w:right w:val="none" w:sz="0" w:space="0" w:color="auto"/>
              </w:divBdr>
            </w:div>
            <w:div w:id="1474329060">
              <w:marLeft w:val="0"/>
              <w:marRight w:val="0"/>
              <w:marTop w:val="0"/>
              <w:marBottom w:val="0"/>
              <w:divBdr>
                <w:top w:val="none" w:sz="0" w:space="0" w:color="auto"/>
                <w:left w:val="none" w:sz="0" w:space="0" w:color="auto"/>
                <w:bottom w:val="none" w:sz="0" w:space="0" w:color="auto"/>
                <w:right w:val="none" w:sz="0" w:space="0" w:color="auto"/>
              </w:divBdr>
            </w:div>
            <w:div w:id="1558740520">
              <w:marLeft w:val="0"/>
              <w:marRight w:val="0"/>
              <w:marTop w:val="0"/>
              <w:marBottom w:val="0"/>
              <w:divBdr>
                <w:top w:val="none" w:sz="0" w:space="0" w:color="auto"/>
                <w:left w:val="none" w:sz="0" w:space="0" w:color="auto"/>
                <w:bottom w:val="none" w:sz="0" w:space="0" w:color="auto"/>
                <w:right w:val="none" w:sz="0" w:space="0" w:color="auto"/>
              </w:divBdr>
            </w:div>
            <w:div w:id="1574927311">
              <w:marLeft w:val="0"/>
              <w:marRight w:val="0"/>
              <w:marTop w:val="0"/>
              <w:marBottom w:val="0"/>
              <w:divBdr>
                <w:top w:val="none" w:sz="0" w:space="0" w:color="auto"/>
                <w:left w:val="none" w:sz="0" w:space="0" w:color="auto"/>
                <w:bottom w:val="none" w:sz="0" w:space="0" w:color="auto"/>
                <w:right w:val="none" w:sz="0" w:space="0" w:color="auto"/>
              </w:divBdr>
            </w:div>
            <w:div w:id="1620837739">
              <w:marLeft w:val="0"/>
              <w:marRight w:val="0"/>
              <w:marTop w:val="0"/>
              <w:marBottom w:val="0"/>
              <w:divBdr>
                <w:top w:val="none" w:sz="0" w:space="0" w:color="auto"/>
                <w:left w:val="none" w:sz="0" w:space="0" w:color="auto"/>
                <w:bottom w:val="none" w:sz="0" w:space="0" w:color="auto"/>
                <w:right w:val="none" w:sz="0" w:space="0" w:color="auto"/>
              </w:divBdr>
            </w:div>
            <w:div w:id="1665820161">
              <w:marLeft w:val="0"/>
              <w:marRight w:val="0"/>
              <w:marTop w:val="0"/>
              <w:marBottom w:val="0"/>
              <w:divBdr>
                <w:top w:val="none" w:sz="0" w:space="0" w:color="auto"/>
                <w:left w:val="none" w:sz="0" w:space="0" w:color="auto"/>
                <w:bottom w:val="none" w:sz="0" w:space="0" w:color="auto"/>
                <w:right w:val="none" w:sz="0" w:space="0" w:color="auto"/>
              </w:divBdr>
            </w:div>
            <w:div w:id="1670403620">
              <w:marLeft w:val="0"/>
              <w:marRight w:val="0"/>
              <w:marTop w:val="0"/>
              <w:marBottom w:val="0"/>
              <w:divBdr>
                <w:top w:val="none" w:sz="0" w:space="0" w:color="auto"/>
                <w:left w:val="none" w:sz="0" w:space="0" w:color="auto"/>
                <w:bottom w:val="none" w:sz="0" w:space="0" w:color="auto"/>
                <w:right w:val="none" w:sz="0" w:space="0" w:color="auto"/>
              </w:divBdr>
            </w:div>
            <w:div w:id="1720587030">
              <w:marLeft w:val="0"/>
              <w:marRight w:val="0"/>
              <w:marTop w:val="0"/>
              <w:marBottom w:val="0"/>
              <w:divBdr>
                <w:top w:val="none" w:sz="0" w:space="0" w:color="auto"/>
                <w:left w:val="none" w:sz="0" w:space="0" w:color="auto"/>
                <w:bottom w:val="none" w:sz="0" w:space="0" w:color="auto"/>
                <w:right w:val="none" w:sz="0" w:space="0" w:color="auto"/>
              </w:divBdr>
            </w:div>
            <w:div w:id="1736509847">
              <w:marLeft w:val="0"/>
              <w:marRight w:val="0"/>
              <w:marTop w:val="0"/>
              <w:marBottom w:val="0"/>
              <w:divBdr>
                <w:top w:val="none" w:sz="0" w:space="0" w:color="auto"/>
                <w:left w:val="none" w:sz="0" w:space="0" w:color="auto"/>
                <w:bottom w:val="none" w:sz="0" w:space="0" w:color="auto"/>
                <w:right w:val="none" w:sz="0" w:space="0" w:color="auto"/>
              </w:divBdr>
            </w:div>
            <w:div w:id="1753620468">
              <w:marLeft w:val="0"/>
              <w:marRight w:val="0"/>
              <w:marTop w:val="0"/>
              <w:marBottom w:val="0"/>
              <w:divBdr>
                <w:top w:val="none" w:sz="0" w:space="0" w:color="auto"/>
                <w:left w:val="none" w:sz="0" w:space="0" w:color="auto"/>
                <w:bottom w:val="none" w:sz="0" w:space="0" w:color="auto"/>
                <w:right w:val="none" w:sz="0" w:space="0" w:color="auto"/>
              </w:divBdr>
            </w:div>
            <w:div w:id="1880390580">
              <w:marLeft w:val="0"/>
              <w:marRight w:val="0"/>
              <w:marTop w:val="0"/>
              <w:marBottom w:val="0"/>
              <w:divBdr>
                <w:top w:val="none" w:sz="0" w:space="0" w:color="auto"/>
                <w:left w:val="none" w:sz="0" w:space="0" w:color="auto"/>
                <w:bottom w:val="none" w:sz="0" w:space="0" w:color="auto"/>
                <w:right w:val="none" w:sz="0" w:space="0" w:color="auto"/>
              </w:divBdr>
            </w:div>
            <w:div w:id="1998071108">
              <w:marLeft w:val="0"/>
              <w:marRight w:val="0"/>
              <w:marTop w:val="0"/>
              <w:marBottom w:val="0"/>
              <w:divBdr>
                <w:top w:val="none" w:sz="0" w:space="0" w:color="auto"/>
                <w:left w:val="none" w:sz="0" w:space="0" w:color="auto"/>
                <w:bottom w:val="none" w:sz="0" w:space="0" w:color="auto"/>
                <w:right w:val="none" w:sz="0" w:space="0" w:color="auto"/>
              </w:divBdr>
            </w:div>
            <w:div w:id="2009752743">
              <w:marLeft w:val="0"/>
              <w:marRight w:val="0"/>
              <w:marTop w:val="0"/>
              <w:marBottom w:val="0"/>
              <w:divBdr>
                <w:top w:val="none" w:sz="0" w:space="0" w:color="auto"/>
                <w:left w:val="none" w:sz="0" w:space="0" w:color="auto"/>
                <w:bottom w:val="none" w:sz="0" w:space="0" w:color="auto"/>
                <w:right w:val="none" w:sz="0" w:space="0" w:color="auto"/>
              </w:divBdr>
            </w:div>
            <w:div w:id="2115857406">
              <w:marLeft w:val="0"/>
              <w:marRight w:val="0"/>
              <w:marTop w:val="0"/>
              <w:marBottom w:val="0"/>
              <w:divBdr>
                <w:top w:val="none" w:sz="0" w:space="0" w:color="auto"/>
                <w:left w:val="none" w:sz="0" w:space="0" w:color="auto"/>
                <w:bottom w:val="none" w:sz="0" w:space="0" w:color="auto"/>
                <w:right w:val="none" w:sz="0" w:space="0" w:color="auto"/>
              </w:divBdr>
            </w:div>
            <w:div w:id="214369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9383">
      <w:bodyDiv w:val="1"/>
      <w:marLeft w:val="0"/>
      <w:marRight w:val="0"/>
      <w:marTop w:val="0"/>
      <w:marBottom w:val="0"/>
      <w:divBdr>
        <w:top w:val="none" w:sz="0" w:space="0" w:color="auto"/>
        <w:left w:val="none" w:sz="0" w:space="0" w:color="auto"/>
        <w:bottom w:val="none" w:sz="0" w:space="0" w:color="auto"/>
        <w:right w:val="none" w:sz="0" w:space="0" w:color="auto"/>
      </w:divBdr>
    </w:div>
    <w:div w:id="1340692022">
      <w:bodyDiv w:val="1"/>
      <w:marLeft w:val="0"/>
      <w:marRight w:val="0"/>
      <w:marTop w:val="0"/>
      <w:marBottom w:val="0"/>
      <w:divBdr>
        <w:top w:val="none" w:sz="0" w:space="0" w:color="auto"/>
        <w:left w:val="none" w:sz="0" w:space="0" w:color="auto"/>
        <w:bottom w:val="none" w:sz="0" w:space="0" w:color="auto"/>
        <w:right w:val="none" w:sz="0" w:space="0" w:color="auto"/>
      </w:divBdr>
      <w:divsChild>
        <w:div w:id="767654714">
          <w:marLeft w:val="0"/>
          <w:marRight w:val="0"/>
          <w:marTop w:val="0"/>
          <w:marBottom w:val="0"/>
          <w:divBdr>
            <w:top w:val="none" w:sz="0" w:space="0" w:color="auto"/>
            <w:left w:val="none" w:sz="0" w:space="0" w:color="auto"/>
            <w:bottom w:val="none" w:sz="0" w:space="0" w:color="auto"/>
            <w:right w:val="none" w:sz="0" w:space="0" w:color="auto"/>
          </w:divBdr>
        </w:div>
        <w:div w:id="896547776">
          <w:marLeft w:val="0"/>
          <w:marRight w:val="0"/>
          <w:marTop w:val="0"/>
          <w:marBottom w:val="0"/>
          <w:divBdr>
            <w:top w:val="none" w:sz="0" w:space="0" w:color="auto"/>
            <w:left w:val="none" w:sz="0" w:space="0" w:color="auto"/>
            <w:bottom w:val="none" w:sz="0" w:space="0" w:color="auto"/>
            <w:right w:val="none" w:sz="0" w:space="0" w:color="auto"/>
          </w:divBdr>
          <w:divsChild>
            <w:div w:id="16734563">
              <w:marLeft w:val="0"/>
              <w:marRight w:val="0"/>
              <w:marTop w:val="0"/>
              <w:marBottom w:val="0"/>
              <w:divBdr>
                <w:top w:val="none" w:sz="0" w:space="0" w:color="auto"/>
                <w:left w:val="none" w:sz="0" w:space="0" w:color="auto"/>
                <w:bottom w:val="none" w:sz="0" w:space="0" w:color="auto"/>
                <w:right w:val="none" w:sz="0" w:space="0" w:color="auto"/>
              </w:divBdr>
            </w:div>
            <w:div w:id="389379786">
              <w:marLeft w:val="0"/>
              <w:marRight w:val="0"/>
              <w:marTop w:val="0"/>
              <w:marBottom w:val="0"/>
              <w:divBdr>
                <w:top w:val="none" w:sz="0" w:space="0" w:color="auto"/>
                <w:left w:val="none" w:sz="0" w:space="0" w:color="auto"/>
                <w:bottom w:val="none" w:sz="0" w:space="0" w:color="auto"/>
                <w:right w:val="none" w:sz="0" w:space="0" w:color="auto"/>
              </w:divBdr>
            </w:div>
            <w:div w:id="653484165">
              <w:marLeft w:val="0"/>
              <w:marRight w:val="0"/>
              <w:marTop w:val="0"/>
              <w:marBottom w:val="0"/>
              <w:divBdr>
                <w:top w:val="none" w:sz="0" w:space="0" w:color="auto"/>
                <w:left w:val="none" w:sz="0" w:space="0" w:color="auto"/>
                <w:bottom w:val="none" w:sz="0" w:space="0" w:color="auto"/>
                <w:right w:val="none" w:sz="0" w:space="0" w:color="auto"/>
              </w:divBdr>
            </w:div>
            <w:div w:id="1579707951">
              <w:marLeft w:val="0"/>
              <w:marRight w:val="0"/>
              <w:marTop w:val="0"/>
              <w:marBottom w:val="0"/>
              <w:divBdr>
                <w:top w:val="none" w:sz="0" w:space="0" w:color="auto"/>
                <w:left w:val="none" w:sz="0" w:space="0" w:color="auto"/>
                <w:bottom w:val="none" w:sz="0" w:space="0" w:color="auto"/>
                <w:right w:val="none" w:sz="0" w:space="0" w:color="auto"/>
              </w:divBdr>
            </w:div>
            <w:div w:id="2036423796">
              <w:marLeft w:val="0"/>
              <w:marRight w:val="0"/>
              <w:marTop w:val="0"/>
              <w:marBottom w:val="0"/>
              <w:divBdr>
                <w:top w:val="none" w:sz="0" w:space="0" w:color="auto"/>
                <w:left w:val="none" w:sz="0" w:space="0" w:color="auto"/>
                <w:bottom w:val="none" w:sz="0" w:space="0" w:color="auto"/>
                <w:right w:val="none" w:sz="0" w:space="0" w:color="auto"/>
              </w:divBdr>
            </w:div>
          </w:divsChild>
        </w:div>
        <w:div w:id="1731341359">
          <w:marLeft w:val="0"/>
          <w:marRight w:val="0"/>
          <w:marTop w:val="0"/>
          <w:marBottom w:val="0"/>
          <w:divBdr>
            <w:top w:val="none" w:sz="0" w:space="0" w:color="auto"/>
            <w:left w:val="none" w:sz="0" w:space="0" w:color="auto"/>
            <w:bottom w:val="none" w:sz="0" w:space="0" w:color="auto"/>
            <w:right w:val="none" w:sz="0" w:space="0" w:color="auto"/>
          </w:divBdr>
        </w:div>
      </w:divsChild>
    </w:div>
    <w:div w:id="1422608406">
      <w:bodyDiv w:val="1"/>
      <w:marLeft w:val="0"/>
      <w:marRight w:val="0"/>
      <w:marTop w:val="0"/>
      <w:marBottom w:val="0"/>
      <w:divBdr>
        <w:top w:val="none" w:sz="0" w:space="0" w:color="auto"/>
        <w:left w:val="none" w:sz="0" w:space="0" w:color="auto"/>
        <w:bottom w:val="none" w:sz="0" w:space="0" w:color="auto"/>
        <w:right w:val="none" w:sz="0" w:space="0" w:color="auto"/>
      </w:divBdr>
      <w:divsChild>
        <w:div w:id="150799452">
          <w:marLeft w:val="1166"/>
          <w:marRight w:val="0"/>
          <w:marTop w:val="0"/>
          <w:marBottom w:val="60"/>
          <w:divBdr>
            <w:top w:val="none" w:sz="0" w:space="0" w:color="auto"/>
            <w:left w:val="none" w:sz="0" w:space="0" w:color="auto"/>
            <w:bottom w:val="none" w:sz="0" w:space="0" w:color="auto"/>
            <w:right w:val="none" w:sz="0" w:space="0" w:color="auto"/>
          </w:divBdr>
        </w:div>
        <w:div w:id="363945995">
          <w:marLeft w:val="1166"/>
          <w:marRight w:val="0"/>
          <w:marTop w:val="0"/>
          <w:marBottom w:val="60"/>
          <w:divBdr>
            <w:top w:val="none" w:sz="0" w:space="0" w:color="auto"/>
            <w:left w:val="none" w:sz="0" w:space="0" w:color="auto"/>
            <w:bottom w:val="none" w:sz="0" w:space="0" w:color="auto"/>
            <w:right w:val="none" w:sz="0" w:space="0" w:color="auto"/>
          </w:divBdr>
        </w:div>
        <w:div w:id="515311012">
          <w:marLeft w:val="547"/>
          <w:marRight w:val="0"/>
          <w:marTop w:val="0"/>
          <w:marBottom w:val="60"/>
          <w:divBdr>
            <w:top w:val="none" w:sz="0" w:space="0" w:color="auto"/>
            <w:left w:val="none" w:sz="0" w:space="0" w:color="auto"/>
            <w:bottom w:val="none" w:sz="0" w:space="0" w:color="auto"/>
            <w:right w:val="none" w:sz="0" w:space="0" w:color="auto"/>
          </w:divBdr>
        </w:div>
        <w:div w:id="741100958">
          <w:marLeft w:val="1166"/>
          <w:marRight w:val="0"/>
          <w:marTop w:val="0"/>
          <w:marBottom w:val="60"/>
          <w:divBdr>
            <w:top w:val="none" w:sz="0" w:space="0" w:color="auto"/>
            <w:left w:val="none" w:sz="0" w:space="0" w:color="auto"/>
            <w:bottom w:val="none" w:sz="0" w:space="0" w:color="auto"/>
            <w:right w:val="none" w:sz="0" w:space="0" w:color="auto"/>
          </w:divBdr>
        </w:div>
        <w:div w:id="796920926">
          <w:marLeft w:val="1166"/>
          <w:marRight w:val="0"/>
          <w:marTop w:val="0"/>
          <w:marBottom w:val="60"/>
          <w:divBdr>
            <w:top w:val="none" w:sz="0" w:space="0" w:color="auto"/>
            <w:left w:val="none" w:sz="0" w:space="0" w:color="auto"/>
            <w:bottom w:val="none" w:sz="0" w:space="0" w:color="auto"/>
            <w:right w:val="none" w:sz="0" w:space="0" w:color="auto"/>
          </w:divBdr>
        </w:div>
        <w:div w:id="829948538">
          <w:marLeft w:val="1166"/>
          <w:marRight w:val="0"/>
          <w:marTop w:val="0"/>
          <w:marBottom w:val="60"/>
          <w:divBdr>
            <w:top w:val="none" w:sz="0" w:space="0" w:color="auto"/>
            <w:left w:val="none" w:sz="0" w:space="0" w:color="auto"/>
            <w:bottom w:val="none" w:sz="0" w:space="0" w:color="auto"/>
            <w:right w:val="none" w:sz="0" w:space="0" w:color="auto"/>
          </w:divBdr>
        </w:div>
        <w:div w:id="843665465">
          <w:marLeft w:val="547"/>
          <w:marRight w:val="0"/>
          <w:marTop w:val="0"/>
          <w:marBottom w:val="60"/>
          <w:divBdr>
            <w:top w:val="none" w:sz="0" w:space="0" w:color="auto"/>
            <w:left w:val="none" w:sz="0" w:space="0" w:color="auto"/>
            <w:bottom w:val="none" w:sz="0" w:space="0" w:color="auto"/>
            <w:right w:val="none" w:sz="0" w:space="0" w:color="auto"/>
          </w:divBdr>
        </w:div>
        <w:div w:id="1166245151">
          <w:marLeft w:val="547"/>
          <w:marRight w:val="0"/>
          <w:marTop w:val="0"/>
          <w:marBottom w:val="160"/>
          <w:divBdr>
            <w:top w:val="none" w:sz="0" w:space="0" w:color="auto"/>
            <w:left w:val="none" w:sz="0" w:space="0" w:color="auto"/>
            <w:bottom w:val="none" w:sz="0" w:space="0" w:color="auto"/>
            <w:right w:val="none" w:sz="0" w:space="0" w:color="auto"/>
          </w:divBdr>
        </w:div>
        <w:div w:id="1542981828">
          <w:marLeft w:val="1166"/>
          <w:marRight w:val="0"/>
          <w:marTop w:val="0"/>
          <w:marBottom w:val="60"/>
          <w:divBdr>
            <w:top w:val="none" w:sz="0" w:space="0" w:color="auto"/>
            <w:left w:val="none" w:sz="0" w:space="0" w:color="auto"/>
            <w:bottom w:val="none" w:sz="0" w:space="0" w:color="auto"/>
            <w:right w:val="none" w:sz="0" w:space="0" w:color="auto"/>
          </w:divBdr>
        </w:div>
        <w:div w:id="1557279042">
          <w:marLeft w:val="1166"/>
          <w:marRight w:val="0"/>
          <w:marTop w:val="0"/>
          <w:marBottom w:val="60"/>
          <w:divBdr>
            <w:top w:val="none" w:sz="0" w:space="0" w:color="auto"/>
            <w:left w:val="none" w:sz="0" w:space="0" w:color="auto"/>
            <w:bottom w:val="none" w:sz="0" w:space="0" w:color="auto"/>
            <w:right w:val="none" w:sz="0" w:space="0" w:color="auto"/>
          </w:divBdr>
        </w:div>
        <w:div w:id="1613248775">
          <w:marLeft w:val="1166"/>
          <w:marRight w:val="0"/>
          <w:marTop w:val="0"/>
          <w:marBottom w:val="60"/>
          <w:divBdr>
            <w:top w:val="none" w:sz="0" w:space="0" w:color="auto"/>
            <w:left w:val="none" w:sz="0" w:space="0" w:color="auto"/>
            <w:bottom w:val="none" w:sz="0" w:space="0" w:color="auto"/>
            <w:right w:val="none" w:sz="0" w:space="0" w:color="auto"/>
          </w:divBdr>
        </w:div>
        <w:div w:id="1756050792">
          <w:marLeft w:val="547"/>
          <w:marRight w:val="0"/>
          <w:marTop w:val="0"/>
          <w:marBottom w:val="160"/>
          <w:divBdr>
            <w:top w:val="none" w:sz="0" w:space="0" w:color="auto"/>
            <w:left w:val="none" w:sz="0" w:space="0" w:color="auto"/>
            <w:bottom w:val="none" w:sz="0" w:space="0" w:color="auto"/>
            <w:right w:val="none" w:sz="0" w:space="0" w:color="auto"/>
          </w:divBdr>
        </w:div>
        <w:div w:id="1826698873">
          <w:marLeft w:val="1166"/>
          <w:marRight w:val="0"/>
          <w:marTop w:val="0"/>
          <w:marBottom w:val="60"/>
          <w:divBdr>
            <w:top w:val="none" w:sz="0" w:space="0" w:color="auto"/>
            <w:left w:val="none" w:sz="0" w:space="0" w:color="auto"/>
            <w:bottom w:val="none" w:sz="0" w:space="0" w:color="auto"/>
            <w:right w:val="none" w:sz="0" w:space="0" w:color="auto"/>
          </w:divBdr>
        </w:div>
      </w:divsChild>
    </w:div>
    <w:div w:id="1428690647">
      <w:bodyDiv w:val="1"/>
      <w:marLeft w:val="0"/>
      <w:marRight w:val="0"/>
      <w:marTop w:val="0"/>
      <w:marBottom w:val="0"/>
      <w:divBdr>
        <w:top w:val="none" w:sz="0" w:space="0" w:color="auto"/>
        <w:left w:val="none" w:sz="0" w:space="0" w:color="auto"/>
        <w:bottom w:val="none" w:sz="0" w:space="0" w:color="auto"/>
        <w:right w:val="none" w:sz="0" w:space="0" w:color="auto"/>
      </w:divBdr>
      <w:divsChild>
        <w:div w:id="82649933">
          <w:marLeft w:val="0"/>
          <w:marRight w:val="0"/>
          <w:marTop w:val="0"/>
          <w:marBottom w:val="0"/>
          <w:divBdr>
            <w:top w:val="none" w:sz="0" w:space="0" w:color="auto"/>
            <w:left w:val="none" w:sz="0" w:space="0" w:color="auto"/>
            <w:bottom w:val="none" w:sz="0" w:space="0" w:color="auto"/>
            <w:right w:val="none" w:sz="0" w:space="0" w:color="auto"/>
          </w:divBdr>
        </w:div>
        <w:div w:id="138495528">
          <w:marLeft w:val="0"/>
          <w:marRight w:val="0"/>
          <w:marTop w:val="0"/>
          <w:marBottom w:val="0"/>
          <w:divBdr>
            <w:top w:val="none" w:sz="0" w:space="0" w:color="auto"/>
            <w:left w:val="none" w:sz="0" w:space="0" w:color="auto"/>
            <w:bottom w:val="none" w:sz="0" w:space="0" w:color="auto"/>
            <w:right w:val="none" w:sz="0" w:space="0" w:color="auto"/>
          </w:divBdr>
        </w:div>
        <w:div w:id="655962438">
          <w:marLeft w:val="0"/>
          <w:marRight w:val="0"/>
          <w:marTop w:val="0"/>
          <w:marBottom w:val="0"/>
          <w:divBdr>
            <w:top w:val="none" w:sz="0" w:space="0" w:color="auto"/>
            <w:left w:val="none" w:sz="0" w:space="0" w:color="auto"/>
            <w:bottom w:val="none" w:sz="0" w:space="0" w:color="auto"/>
            <w:right w:val="none" w:sz="0" w:space="0" w:color="auto"/>
          </w:divBdr>
        </w:div>
        <w:div w:id="712311457">
          <w:marLeft w:val="0"/>
          <w:marRight w:val="0"/>
          <w:marTop w:val="0"/>
          <w:marBottom w:val="0"/>
          <w:divBdr>
            <w:top w:val="none" w:sz="0" w:space="0" w:color="auto"/>
            <w:left w:val="none" w:sz="0" w:space="0" w:color="auto"/>
            <w:bottom w:val="none" w:sz="0" w:space="0" w:color="auto"/>
            <w:right w:val="none" w:sz="0" w:space="0" w:color="auto"/>
          </w:divBdr>
        </w:div>
        <w:div w:id="790633465">
          <w:marLeft w:val="0"/>
          <w:marRight w:val="0"/>
          <w:marTop w:val="0"/>
          <w:marBottom w:val="0"/>
          <w:divBdr>
            <w:top w:val="none" w:sz="0" w:space="0" w:color="auto"/>
            <w:left w:val="none" w:sz="0" w:space="0" w:color="auto"/>
            <w:bottom w:val="none" w:sz="0" w:space="0" w:color="auto"/>
            <w:right w:val="none" w:sz="0" w:space="0" w:color="auto"/>
          </w:divBdr>
        </w:div>
        <w:div w:id="802772771">
          <w:marLeft w:val="0"/>
          <w:marRight w:val="0"/>
          <w:marTop w:val="0"/>
          <w:marBottom w:val="0"/>
          <w:divBdr>
            <w:top w:val="none" w:sz="0" w:space="0" w:color="auto"/>
            <w:left w:val="none" w:sz="0" w:space="0" w:color="auto"/>
            <w:bottom w:val="none" w:sz="0" w:space="0" w:color="auto"/>
            <w:right w:val="none" w:sz="0" w:space="0" w:color="auto"/>
          </w:divBdr>
        </w:div>
        <w:div w:id="980188810">
          <w:marLeft w:val="0"/>
          <w:marRight w:val="0"/>
          <w:marTop w:val="0"/>
          <w:marBottom w:val="0"/>
          <w:divBdr>
            <w:top w:val="none" w:sz="0" w:space="0" w:color="auto"/>
            <w:left w:val="none" w:sz="0" w:space="0" w:color="auto"/>
            <w:bottom w:val="none" w:sz="0" w:space="0" w:color="auto"/>
            <w:right w:val="none" w:sz="0" w:space="0" w:color="auto"/>
          </w:divBdr>
        </w:div>
        <w:div w:id="1029913909">
          <w:marLeft w:val="0"/>
          <w:marRight w:val="0"/>
          <w:marTop w:val="0"/>
          <w:marBottom w:val="0"/>
          <w:divBdr>
            <w:top w:val="none" w:sz="0" w:space="0" w:color="auto"/>
            <w:left w:val="none" w:sz="0" w:space="0" w:color="auto"/>
            <w:bottom w:val="none" w:sz="0" w:space="0" w:color="auto"/>
            <w:right w:val="none" w:sz="0" w:space="0" w:color="auto"/>
          </w:divBdr>
        </w:div>
        <w:div w:id="1258096315">
          <w:marLeft w:val="0"/>
          <w:marRight w:val="0"/>
          <w:marTop w:val="0"/>
          <w:marBottom w:val="0"/>
          <w:divBdr>
            <w:top w:val="none" w:sz="0" w:space="0" w:color="auto"/>
            <w:left w:val="none" w:sz="0" w:space="0" w:color="auto"/>
            <w:bottom w:val="none" w:sz="0" w:space="0" w:color="auto"/>
            <w:right w:val="none" w:sz="0" w:space="0" w:color="auto"/>
          </w:divBdr>
        </w:div>
        <w:div w:id="1290087732">
          <w:marLeft w:val="0"/>
          <w:marRight w:val="0"/>
          <w:marTop w:val="0"/>
          <w:marBottom w:val="0"/>
          <w:divBdr>
            <w:top w:val="none" w:sz="0" w:space="0" w:color="auto"/>
            <w:left w:val="none" w:sz="0" w:space="0" w:color="auto"/>
            <w:bottom w:val="none" w:sz="0" w:space="0" w:color="auto"/>
            <w:right w:val="none" w:sz="0" w:space="0" w:color="auto"/>
          </w:divBdr>
        </w:div>
        <w:div w:id="1294365825">
          <w:marLeft w:val="0"/>
          <w:marRight w:val="0"/>
          <w:marTop w:val="0"/>
          <w:marBottom w:val="0"/>
          <w:divBdr>
            <w:top w:val="none" w:sz="0" w:space="0" w:color="auto"/>
            <w:left w:val="none" w:sz="0" w:space="0" w:color="auto"/>
            <w:bottom w:val="none" w:sz="0" w:space="0" w:color="auto"/>
            <w:right w:val="none" w:sz="0" w:space="0" w:color="auto"/>
          </w:divBdr>
        </w:div>
        <w:div w:id="1294676604">
          <w:marLeft w:val="0"/>
          <w:marRight w:val="0"/>
          <w:marTop w:val="0"/>
          <w:marBottom w:val="0"/>
          <w:divBdr>
            <w:top w:val="none" w:sz="0" w:space="0" w:color="auto"/>
            <w:left w:val="none" w:sz="0" w:space="0" w:color="auto"/>
            <w:bottom w:val="none" w:sz="0" w:space="0" w:color="auto"/>
            <w:right w:val="none" w:sz="0" w:space="0" w:color="auto"/>
          </w:divBdr>
        </w:div>
      </w:divsChild>
    </w:div>
    <w:div w:id="1453481228">
      <w:bodyDiv w:val="1"/>
      <w:marLeft w:val="0"/>
      <w:marRight w:val="0"/>
      <w:marTop w:val="0"/>
      <w:marBottom w:val="0"/>
      <w:divBdr>
        <w:top w:val="none" w:sz="0" w:space="0" w:color="auto"/>
        <w:left w:val="none" w:sz="0" w:space="0" w:color="auto"/>
        <w:bottom w:val="none" w:sz="0" w:space="0" w:color="auto"/>
        <w:right w:val="none" w:sz="0" w:space="0" w:color="auto"/>
      </w:divBdr>
      <w:divsChild>
        <w:div w:id="136848939">
          <w:marLeft w:val="0"/>
          <w:marRight w:val="0"/>
          <w:marTop w:val="0"/>
          <w:marBottom w:val="0"/>
          <w:divBdr>
            <w:top w:val="none" w:sz="0" w:space="0" w:color="auto"/>
            <w:left w:val="none" w:sz="0" w:space="0" w:color="auto"/>
            <w:bottom w:val="none" w:sz="0" w:space="0" w:color="auto"/>
            <w:right w:val="none" w:sz="0" w:space="0" w:color="auto"/>
          </w:divBdr>
        </w:div>
        <w:div w:id="1397900851">
          <w:marLeft w:val="0"/>
          <w:marRight w:val="0"/>
          <w:marTop w:val="0"/>
          <w:marBottom w:val="0"/>
          <w:divBdr>
            <w:top w:val="none" w:sz="0" w:space="0" w:color="auto"/>
            <w:left w:val="none" w:sz="0" w:space="0" w:color="auto"/>
            <w:bottom w:val="none" w:sz="0" w:space="0" w:color="auto"/>
            <w:right w:val="none" w:sz="0" w:space="0" w:color="auto"/>
          </w:divBdr>
        </w:div>
        <w:div w:id="1576822960">
          <w:marLeft w:val="0"/>
          <w:marRight w:val="0"/>
          <w:marTop w:val="0"/>
          <w:marBottom w:val="0"/>
          <w:divBdr>
            <w:top w:val="none" w:sz="0" w:space="0" w:color="auto"/>
            <w:left w:val="none" w:sz="0" w:space="0" w:color="auto"/>
            <w:bottom w:val="none" w:sz="0" w:space="0" w:color="auto"/>
            <w:right w:val="none" w:sz="0" w:space="0" w:color="auto"/>
          </w:divBdr>
          <w:divsChild>
            <w:div w:id="550921591">
              <w:marLeft w:val="0"/>
              <w:marRight w:val="0"/>
              <w:marTop w:val="0"/>
              <w:marBottom w:val="0"/>
              <w:divBdr>
                <w:top w:val="none" w:sz="0" w:space="0" w:color="auto"/>
                <w:left w:val="none" w:sz="0" w:space="0" w:color="auto"/>
                <w:bottom w:val="none" w:sz="0" w:space="0" w:color="auto"/>
                <w:right w:val="none" w:sz="0" w:space="0" w:color="auto"/>
              </w:divBdr>
            </w:div>
            <w:div w:id="883950181">
              <w:marLeft w:val="0"/>
              <w:marRight w:val="0"/>
              <w:marTop w:val="0"/>
              <w:marBottom w:val="0"/>
              <w:divBdr>
                <w:top w:val="none" w:sz="0" w:space="0" w:color="auto"/>
                <w:left w:val="none" w:sz="0" w:space="0" w:color="auto"/>
                <w:bottom w:val="none" w:sz="0" w:space="0" w:color="auto"/>
                <w:right w:val="none" w:sz="0" w:space="0" w:color="auto"/>
              </w:divBdr>
            </w:div>
            <w:div w:id="1081680631">
              <w:marLeft w:val="0"/>
              <w:marRight w:val="0"/>
              <w:marTop w:val="0"/>
              <w:marBottom w:val="0"/>
              <w:divBdr>
                <w:top w:val="none" w:sz="0" w:space="0" w:color="auto"/>
                <w:left w:val="none" w:sz="0" w:space="0" w:color="auto"/>
                <w:bottom w:val="none" w:sz="0" w:space="0" w:color="auto"/>
                <w:right w:val="none" w:sz="0" w:space="0" w:color="auto"/>
              </w:divBdr>
            </w:div>
            <w:div w:id="1605920460">
              <w:marLeft w:val="0"/>
              <w:marRight w:val="0"/>
              <w:marTop w:val="0"/>
              <w:marBottom w:val="0"/>
              <w:divBdr>
                <w:top w:val="none" w:sz="0" w:space="0" w:color="auto"/>
                <w:left w:val="none" w:sz="0" w:space="0" w:color="auto"/>
                <w:bottom w:val="none" w:sz="0" w:space="0" w:color="auto"/>
                <w:right w:val="none" w:sz="0" w:space="0" w:color="auto"/>
              </w:divBdr>
            </w:div>
            <w:div w:id="182322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059854">
      <w:bodyDiv w:val="1"/>
      <w:marLeft w:val="0"/>
      <w:marRight w:val="0"/>
      <w:marTop w:val="0"/>
      <w:marBottom w:val="0"/>
      <w:divBdr>
        <w:top w:val="none" w:sz="0" w:space="0" w:color="auto"/>
        <w:left w:val="none" w:sz="0" w:space="0" w:color="auto"/>
        <w:bottom w:val="none" w:sz="0" w:space="0" w:color="auto"/>
        <w:right w:val="none" w:sz="0" w:space="0" w:color="auto"/>
      </w:divBdr>
    </w:div>
    <w:div w:id="1458990242">
      <w:bodyDiv w:val="1"/>
      <w:marLeft w:val="0"/>
      <w:marRight w:val="0"/>
      <w:marTop w:val="0"/>
      <w:marBottom w:val="0"/>
      <w:divBdr>
        <w:top w:val="none" w:sz="0" w:space="0" w:color="auto"/>
        <w:left w:val="none" w:sz="0" w:space="0" w:color="auto"/>
        <w:bottom w:val="none" w:sz="0" w:space="0" w:color="auto"/>
        <w:right w:val="none" w:sz="0" w:space="0" w:color="auto"/>
      </w:divBdr>
    </w:div>
    <w:div w:id="1580824411">
      <w:bodyDiv w:val="1"/>
      <w:marLeft w:val="0"/>
      <w:marRight w:val="0"/>
      <w:marTop w:val="0"/>
      <w:marBottom w:val="0"/>
      <w:divBdr>
        <w:top w:val="none" w:sz="0" w:space="0" w:color="auto"/>
        <w:left w:val="none" w:sz="0" w:space="0" w:color="auto"/>
        <w:bottom w:val="none" w:sz="0" w:space="0" w:color="auto"/>
        <w:right w:val="none" w:sz="0" w:space="0" w:color="auto"/>
      </w:divBdr>
      <w:divsChild>
        <w:div w:id="92938435">
          <w:marLeft w:val="0"/>
          <w:marRight w:val="0"/>
          <w:marTop w:val="0"/>
          <w:marBottom w:val="0"/>
          <w:divBdr>
            <w:top w:val="none" w:sz="0" w:space="0" w:color="auto"/>
            <w:left w:val="none" w:sz="0" w:space="0" w:color="auto"/>
            <w:bottom w:val="none" w:sz="0" w:space="0" w:color="auto"/>
            <w:right w:val="none" w:sz="0" w:space="0" w:color="auto"/>
          </w:divBdr>
          <w:divsChild>
            <w:div w:id="156506826">
              <w:marLeft w:val="0"/>
              <w:marRight w:val="0"/>
              <w:marTop w:val="0"/>
              <w:marBottom w:val="0"/>
              <w:divBdr>
                <w:top w:val="none" w:sz="0" w:space="0" w:color="auto"/>
                <w:left w:val="none" w:sz="0" w:space="0" w:color="auto"/>
                <w:bottom w:val="none" w:sz="0" w:space="0" w:color="auto"/>
                <w:right w:val="none" w:sz="0" w:space="0" w:color="auto"/>
              </w:divBdr>
            </w:div>
            <w:div w:id="668218272">
              <w:marLeft w:val="0"/>
              <w:marRight w:val="0"/>
              <w:marTop w:val="0"/>
              <w:marBottom w:val="0"/>
              <w:divBdr>
                <w:top w:val="none" w:sz="0" w:space="0" w:color="auto"/>
                <w:left w:val="none" w:sz="0" w:space="0" w:color="auto"/>
                <w:bottom w:val="none" w:sz="0" w:space="0" w:color="auto"/>
                <w:right w:val="none" w:sz="0" w:space="0" w:color="auto"/>
              </w:divBdr>
            </w:div>
            <w:div w:id="871118164">
              <w:marLeft w:val="0"/>
              <w:marRight w:val="0"/>
              <w:marTop w:val="0"/>
              <w:marBottom w:val="0"/>
              <w:divBdr>
                <w:top w:val="none" w:sz="0" w:space="0" w:color="auto"/>
                <w:left w:val="none" w:sz="0" w:space="0" w:color="auto"/>
                <w:bottom w:val="none" w:sz="0" w:space="0" w:color="auto"/>
                <w:right w:val="none" w:sz="0" w:space="0" w:color="auto"/>
              </w:divBdr>
            </w:div>
            <w:div w:id="1266229730">
              <w:marLeft w:val="0"/>
              <w:marRight w:val="0"/>
              <w:marTop w:val="0"/>
              <w:marBottom w:val="0"/>
              <w:divBdr>
                <w:top w:val="none" w:sz="0" w:space="0" w:color="auto"/>
                <w:left w:val="none" w:sz="0" w:space="0" w:color="auto"/>
                <w:bottom w:val="none" w:sz="0" w:space="0" w:color="auto"/>
                <w:right w:val="none" w:sz="0" w:space="0" w:color="auto"/>
              </w:divBdr>
            </w:div>
            <w:div w:id="2011638237">
              <w:marLeft w:val="0"/>
              <w:marRight w:val="0"/>
              <w:marTop w:val="0"/>
              <w:marBottom w:val="0"/>
              <w:divBdr>
                <w:top w:val="none" w:sz="0" w:space="0" w:color="auto"/>
                <w:left w:val="none" w:sz="0" w:space="0" w:color="auto"/>
                <w:bottom w:val="none" w:sz="0" w:space="0" w:color="auto"/>
                <w:right w:val="none" w:sz="0" w:space="0" w:color="auto"/>
              </w:divBdr>
            </w:div>
          </w:divsChild>
        </w:div>
        <w:div w:id="1514612602">
          <w:marLeft w:val="0"/>
          <w:marRight w:val="0"/>
          <w:marTop w:val="0"/>
          <w:marBottom w:val="0"/>
          <w:divBdr>
            <w:top w:val="none" w:sz="0" w:space="0" w:color="auto"/>
            <w:left w:val="none" w:sz="0" w:space="0" w:color="auto"/>
            <w:bottom w:val="none" w:sz="0" w:space="0" w:color="auto"/>
            <w:right w:val="none" w:sz="0" w:space="0" w:color="auto"/>
          </w:divBdr>
        </w:div>
        <w:div w:id="2097289043">
          <w:marLeft w:val="0"/>
          <w:marRight w:val="0"/>
          <w:marTop w:val="0"/>
          <w:marBottom w:val="0"/>
          <w:divBdr>
            <w:top w:val="none" w:sz="0" w:space="0" w:color="auto"/>
            <w:left w:val="none" w:sz="0" w:space="0" w:color="auto"/>
            <w:bottom w:val="none" w:sz="0" w:space="0" w:color="auto"/>
            <w:right w:val="none" w:sz="0" w:space="0" w:color="auto"/>
          </w:divBdr>
        </w:div>
      </w:divsChild>
    </w:div>
    <w:div w:id="1695497615">
      <w:bodyDiv w:val="1"/>
      <w:marLeft w:val="0"/>
      <w:marRight w:val="0"/>
      <w:marTop w:val="0"/>
      <w:marBottom w:val="0"/>
      <w:divBdr>
        <w:top w:val="none" w:sz="0" w:space="0" w:color="auto"/>
        <w:left w:val="none" w:sz="0" w:space="0" w:color="auto"/>
        <w:bottom w:val="none" w:sz="0" w:space="0" w:color="auto"/>
        <w:right w:val="none" w:sz="0" w:space="0" w:color="auto"/>
      </w:divBdr>
      <w:divsChild>
        <w:div w:id="140199149">
          <w:marLeft w:val="0"/>
          <w:marRight w:val="0"/>
          <w:marTop w:val="0"/>
          <w:marBottom w:val="0"/>
          <w:divBdr>
            <w:top w:val="none" w:sz="0" w:space="0" w:color="auto"/>
            <w:left w:val="none" w:sz="0" w:space="0" w:color="auto"/>
            <w:bottom w:val="none" w:sz="0" w:space="0" w:color="auto"/>
            <w:right w:val="none" w:sz="0" w:space="0" w:color="auto"/>
          </w:divBdr>
        </w:div>
        <w:div w:id="272396753">
          <w:marLeft w:val="0"/>
          <w:marRight w:val="0"/>
          <w:marTop w:val="0"/>
          <w:marBottom w:val="0"/>
          <w:divBdr>
            <w:top w:val="none" w:sz="0" w:space="0" w:color="auto"/>
            <w:left w:val="none" w:sz="0" w:space="0" w:color="auto"/>
            <w:bottom w:val="none" w:sz="0" w:space="0" w:color="auto"/>
            <w:right w:val="none" w:sz="0" w:space="0" w:color="auto"/>
          </w:divBdr>
        </w:div>
        <w:div w:id="287007020">
          <w:marLeft w:val="0"/>
          <w:marRight w:val="0"/>
          <w:marTop w:val="0"/>
          <w:marBottom w:val="0"/>
          <w:divBdr>
            <w:top w:val="none" w:sz="0" w:space="0" w:color="auto"/>
            <w:left w:val="none" w:sz="0" w:space="0" w:color="auto"/>
            <w:bottom w:val="none" w:sz="0" w:space="0" w:color="auto"/>
            <w:right w:val="none" w:sz="0" w:space="0" w:color="auto"/>
          </w:divBdr>
        </w:div>
        <w:div w:id="302590106">
          <w:marLeft w:val="0"/>
          <w:marRight w:val="0"/>
          <w:marTop w:val="0"/>
          <w:marBottom w:val="0"/>
          <w:divBdr>
            <w:top w:val="none" w:sz="0" w:space="0" w:color="auto"/>
            <w:left w:val="none" w:sz="0" w:space="0" w:color="auto"/>
            <w:bottom w:val="none" w:sz="0" w:space="0" w:color="auto"/>
            <w:right w:val="none" w:sz="0" w:space="0" w:color="auto"/>
          </w:divBdr>
        </w:div>
        <w:div w:id="310451891">
          <w:marLeft w:val="0"/>
          <w:marRight w:val="0"/>
          <w:marTop w:val="0"/>
          <w:marBottom w:val="0"/>
          <w:divBdr>
            <w:top w:val="none" w:sz="0" w:space="0" w:color="auto"/>
            <w:left w:val="none" w:sz="0" w:space="0" w:color="auto"/>
            <w:bottom w:val="none" w:sz="0" w:space="0" w:color="auto"/>
            <w:right w:val="none" w:sz="0" w:space="0" w:color="auto"/>
          </w:divBdr>
        </w:div>
        <w:div w:id="336929457">
          <w:marLeft w:val="0"/>
          <w:marRight w:val="0"/>
          <w:marTop w:val="0"/>
          <w:marBottom w:val="0"/>
          <w:divBdr>
            <w:top w:val="none" w:sz="0" w:space="0" w:color="auto"/>
            <w:left w:val="none" w:sz="0" w:space="0" w:color="auto"/>
            <w:bottom w:val="none" w:sz="0" w:space="0" w:color="auto"/>
            <w:right w:val="none" w:sz="0" w:space="0" w:color="auto"/>
          </w:divBdr>
        </w:div>
        <w:div w:id="538856156">
          <w:marLeft w:val="0"/>
          <w:marRight w:val="0"/>
          <w:marTop w:val="0"/>
          <w:marBottom w:val="0"/>
          <w:divBdr>
            <w:top w:val="none" w:sz="0" w:space="0" w:color="auto"/>
            <w:left w:val="none" w:sz="0" w:space="0" w:color="auto"/>
            <w:bottom w:val="none" w:sz="0" w:space="0" w:color="auto"/>
            <w:right w:val="none" w:sz="0" w:space="0" w:color="auto"/>
          </w:divBdr>
        </w:div>
        <w:div w:id="601571542">
          <w:marLeft w:val="0"/>
          <w:marRight w:val="0"/>
          <w:marTop w:val="0"/>
          <w:marBottom w:val="0"/>
          <w:divBdr>
            <w:top w:val="none" w:sz="0" w:space="0" w:color="auto"/>
            <w:left w:val="none" w:sz="0" w:space="0" w:color="auto"/>
            <w:bottom w:val="none" w:sz="0" w:space="0" w:color="auto"/>
            <w:right w:val="none" w:sz="0" w:space="0" w:color="auto"/>
          </w:divBdr>
        </w:div>
        <w:div w:id="749812875">
          <w:marLeft w:val="0"/>
          <w:marRight w:val="0"/>
          <w:marTop w:val="0"/>
          <w:marBottom w:val="0"/>
          <w:divBdr>
            <w:top w:val="none" w:sz="0" w:space="0" w:color="auto"/>
            <w:left w:val="none" w:sz="0" w:space="0" w:color="auto"/>
            <w:bottom w:val="none" w:sz="0" w:space="0" w:color="auto"/>
            <w:right w:val="none" w:sz="0" w:space="0" w:color="auto"/>
          </w:divBdr>
        </w:div>
        <w:div w:id="750927372">
          <w:marLeft w:val="0"/>
          <w:marRight w:val="0"/>
          <w:marTop w:val="0"/>
          <w:marBottom w:val="0"/>
          <w:divBdr>
            <w:top w:val="none" w:sz="0" w:space="0" w:color="auto"/>
            <w:left w:val="none" w:sz="0" w:space="0" w:color="auto"/>
            <w:bottom w:val="none" w:sz="0" w:space="0" w:color="auto"/>
            <w:right w:val="none" w:sz="0" w:space="0" w:color="auto"/>
          </w:divBdr>
        </w:div>
        <w:div w:id="861630838">
          <w:marLeft w:val="0"/>
          <w:marRight w:val="0"/>
          <w:marTop w:val="0"/>
          <w:marBottom w:val="0"/>
          <w:divBdr>
            <w:top w:val="none" w:sz="0" w:space="0" w:color="auto"/>
            <w:left w:val="none" w:sz="0" w:space="0" w:color="auto"/>
            <w:bottom w:val="none" w:sz="0" w:space="0" w:color="auto"/>
            <w:right w:val="none" w:sz="0" w:space="0" w:color="auto"/>
          </w:divBdr>
        </w:div>
        <w:div w:id="883718847">
          <w:marLeft w:val="0"/>
          <w:marRight w:val="0"/>
          <w:marTop w:val="0"/>
          <w:marBottom w:val="0"/>
          <w:divBdr>
            <w:top w:val="none" w:sz="0" w:space="0" w:color="auto"/>
            <w:left w:val="none" w:sz="0" w:space="0" w:color="auto"/>
            <w:bottom w:val="none" w:sz="0" w:space="0" w:color="auto"/>
            <w:right w:val="none" w:sz="0" w:space="0" w:color="auto"/>
          </w:divBdr>
        </w:div>
        <w:div w:id="906067114">
          <w:marLeft w:val="0"/>
          <w:marRight w:val="0"/>
          <w:marTop w:val="0"/>
          <w:marBottom w:val="0"/>
          <w:divBdr>
            <w:top w:val="none" w:sz="0" w:space="0" w:color="auto"/>
            <w:left w:val="none" w:sz="0" w:space="0" w:color="auto"/>
            <w:bottom w:val="none" w:sz="0" w:space="0" w:color="auto"/>
            <w:right w:val="none" w:sz="0" w:space="0" w:color="auto"/>
          </w:divBdr>
        </w:div>
        <w:div w:id="1016732200">
          <w:marLeft w:val="0"/>
          <w:marRight w:val="0"/>
          <w:marTop w:val="0"/>
          <w:marBottom w:val="0"/>
          <w:divBdr>
            <w:top w:val="none" w:sz="0" w:space="0" w:color="auto"/>
            <w:left w:val="none" w:sz="0" w:space="0" w:color="auto"/>
            <w:bottom w:val="none" w:sz="0" w:space="0" w:color="auto"/>
            <w:right w:val="none" w:sz="0" w:space="0" w:color="auto"/>
          </w:divBdr>
        </w:div>
        <w:div w:id="1023360285">
          <w:marLeft w:val="0"/>
          <w:marRight w:val="0"/>
          <w:marTop w:val="0"/>
          <w:marBottom w:val="0"/>
          <w:divBdr>
            <w:top w:val="none" w:sz="0" w:space="0" w:color="auto"/>
            <w:left w:val="none" w:sz="0" w:space="0" w:color="auto"/>
            <w:bottom w:val="none" w:sz="0" w:space="0" w:color="auto"/>
            <w:right w:val="none" w:sz="0" w:space="0" w:color="auto"/>
          </w:divBdr>
        </w:div>
        <w:div w:id="1191606523">
          <w:marLeft w:val="0"/>
          <w:marRight w:val="0"/>
          <w:marTop w:val="0"/>
          <w:marBottom w:val="0"/>
          <w:divBdr>
            <w:top w:val="none" w:sz="0" w:space="0" w:color="auto"/>
            <w:left w:val="none" w:sz="0" w:space="0" w:color="auto"/>
            <w:bottom w:val="none" w:sz="0" w:space="0" w:color="auto"/>
            <w:right w:val="none" w:sz="0" w:space="0" w:color="auto"/>
          </w:divBdr>
        </w:div>
        <w:div w:id="1342514522">
          <w:marLeft w:val="0"/>
          <w:marRight w:val="0"/>
          <w:marTop w:val="0"/>
          <w:marBottom w:val="0"/>
          <w:divBdr>
            <w:top w:val="none" w:sz="0" w:space="0" w:color="auto"/>
            <w:left w:val="none" w:sz="0" w:space="0" w:color="auto"/>
            <w:bottom w:val="none" w:sz="0" w:space="0" w:color="auto"/>
            <w:right w:val="none" w:sz="0" w:space="0" w:color="auto"/>
          </w:divBdr>
        </w:div>
        <w:div w:id="1362822831">
          <w:marLeft w:val="0"/>
          <w:marRight w:val="0"/>
          <w:marTop w:val="0"/>
          <w:marBottom w:val="0"/>
          <w:divBdr>
            <w:top w:val="none" w:sz="0" w:space="0" w:color="auto"/>
            <w:left w:val="none" w:sz="0" w:space="0" w:color="auto"/>
            <w:bottom w:val="none" w:sz="0" w:space="0" w:color="auto"/>
            <w:right w:val="none" w:sz="0" w:space="0" w:color="auto"/>
          </w:divBdr>
        </w:div>
        <w:div w:id="1483041541">
          <w:marLeft w:val="0"/>
          <w:marRight w:val="0"/>
          <w:marTop w:val="0"/>
          <w:marBottom w:val="0"/>
          <w:divBdr>
            <w:top w:val="none" w:sz="0" w:space="0" w:color="auto"/>
            <w:left w:val="none" w:sz="0" w:space="0" w:color="auto"/>
            <w:bottom w:val="none" w:sz="0" w:space="0" w:color="auto"/>
            <w:right w:val="none" w:sz="0" w:space="0" w:color="auto"/>
          </w:divBdr>
        </w:div>
        <w:div w:id="1534145804">
          <w:marLeft w:val="0"/>
          <w:marRight w:val="0"/>
          <w:marTop w:val="0"/>
          <w:marBottom w:val="0"/>
          <w:divBdr>
            <w:top w:val="none" w:sz="0" w:space="0" w:color="auto"/>
            <w:left w:val="none" w:sz="0" w:space="0" w:color="auto"/>
            <w:bottom w:val="none" w:sz="0" w:space="0" w:color="auto"/>
            <w:right w:val="none" w:sz="0" w:space="0" w:color="auto"/>
          </w:divBdr>
        </w:div>
        <w:div w:id="1612661373">
          <w:marLeft w:val="0"/>
          <w:marRight w:val="0"/>
          <w:marTop w:val="0"/>
          <w:marBottom w:val="0"/>
          <w:divBdr>
            <w:top w:val="none" w:sz="0" w:space="0" w:color="auto"/>
            <w:left w:val="none" w:sz="0" w:space="0" w:color="auto"/>
            <w:bottom w:val="none" w:sz="0" w:space="0" w:color="auto"/>
            <w:right w:val="none" w:sz="0" w:space="0" w:color="auto"/>
          </w:divBdr>
        </w:div>
        <w:div w:id="1623922294">
          <w:marLeft w:val="0"/>
          <w:marRight w:val="0"/>
          <w:marTop w:val="0"/>
          <w:marBottom w:val="0"/>
          <w:divBdr>
            <w:top w:val="none" w:sz="0" w:space="0" w:color="auto"/>
            <w:left w:val="none" w:sz="0" w:space="0" w:color="auto"/>
            <w:bottom w:val="none" w:sz="0" w:space="0" w:color="auto"/>
            <w:right w:val="none" w:sz="0" w:space="0" w:color="auto"/>
          </w:divBdr>
        </w:div>
        <w:div w:id="1671907912">
          <w:marLeft w:val="0"/>
          <w:marRight w:val="0"/>
          <w:marTop w:val="0"/>
          <w:marBottom w:val="0"/>
          <w:divBdr>
            <w:top w:val="none" w:sz="0" w:space="0" w:color="auto"/>
            <w:left w:val="none" w:sz="0" w:space="0" w:color="auto"/>
            <w:bottom w:val="none" w:sz="0" w:space="0" w:color="auto"/>
            <w:right w:val="none" w:sz="0" w:space="0" w:color="auto"/>
          </w:divBdr>
        </w:div>
        <w:div w:id="1694500792">
          <w:marLeft w:val="0"/>
          <w:marRight w:val="0"/>
          <w:marTop w:val="0"/>
          <w:marBottom w:val="0"/>
          <w:divBdr>
            <w:top w:val="none" w:sz="0" w:space="0" w:color="auto"/>
            <w:left w:val="none" w:sz="0" w:space="0" w:color="auto"/>
            <w:bottom w:val="none" w:sz="0" w:space="0" w:color="auto"/>
            <w:right w:val="none" w:sz="0" w:space="0" w:color="auto"/>
          </w:divBdr>
        </w:div>
        <w:div w:id="1814591044">
          <w:marLeft w:val="0"/>
          <w:marRight w:val="0"/>
          <w:marTop w:val="0"/>
          <w:marBottom w:val="0"/>
          <w:divBdr>
            <w:top w:val="none" w:sz="0" w:space="0" w:color="auto"/>
            <w:left w:val="none" w:sz="0" w:space="0" w:color="auto"/>
            <w:bottom w:val="none" w:sz="0" w:space="0" w:color="auto"/>
            <w:right w:val="none" w:sz="0" w:space="0" w:color="auto"/>
          </w:divBdr>
        </w:div>
        <w:div w:id="1902906412">
          <w:marLeft w:val="0"/>
          <w:marRight w:val="0"/>
          <w:marTop w:val="0"/>
          <w:marBottom w:val="0"/>
          <w:divBdr>
            <w:top w:val="none" w:sz="0" w:space="0" w:color="auto"/>
            <w:left w:val="none" w:sz="0" w:space="0" w:color="auto"/>
            <w:bottom w:val="none" w:sz="0" w:space="0" w:color="auto"/>
            <w:right w:val="none" w:sz="0" w:space="0" w:color="auto"/>
          </w:divBdr>
        </w:div>
        <w:div w:id="1909876875">
          <w:marLeft w:val="0"/>
          <w:marRight w:val="0"/>
          <w:marTop w:val="0"/>
          <w:marBottom w:val="0"/>
          <w:divBdr>
            <w:top w:val="none" w:sz="0" w:space="0" w:color="auto"/>
            <w:left w:val="none" w:sz="0" w:space="0" w:color="auto"/>
            <w:bottom w:val="none" w:sz="0" w:space="0" w:color="auto"/>
            <w:right w:val="none" w:sz="0" w:space="0" w:color="auto"/>
          </w:divBdr>
        </w:div>
      </w:divsChild>
    </w:div>
    <w:div w:id="1698965047">
      <w:bodyDiv w:val="1"/>
      <w:marLeft w:val="0"/>
      <w:marRight w:val="0"/>
      <w:marTop w:val="0"/>
      <w:marBottom w:val="0"/>
      <w:divBdr>
        <w:top w:val="none" w:sz="0" w:space="0" w:color="auto"/>
        <w:left w:val="none" w:sz="0" w:space="0" w:color="auto"/>
        <w:bottom w:val="none" w:sz="0" w:space="0" w:color="auto"/>
        <w:right w:val="none" w:sz="0" w:space="0" w:color="auto"/>
      </w:divBdr>
    </w:div>
    <w:div w:id="1753238279">
      <w:bodyDiv w:val="1"/>
      <w:marLeft w:val="0"/>
      <w:marRight w:val="0"/>
      <w:marTop w:val="0"/>
      <w:marBottom w:val="0"/>
      <w:divBdr>
        <w:top w:val="none" w:sz="0" w:space="0" w:color="auto"/>
        <w:left w:val="none" w:sz="0" w:space="0" w:color="auto"/>
        <w:bottom w:val="none" w:sz="0" w:space="0" w:color="auto"/>
        <w:right w:val="none" w:sz="0" w:space="0" w:color="auto"/>
      </w:divBdr>
    </w:div>
    <w:div w:id="1773820951">
      <w:bodyDiv w:val="1"/>
      <w:marLeft w:val="0"/>
      <w:marRight w:val="0"/>
      <w:marTop w:val="0"/>
      <w:marBottom w:val="0"/>
      <w:divBdr>
        <w:top w:val="none" w:sz="0" w:space="0" w:color="auto"/>
        <w:left w:val="none" w:sz="0" w:space="0" w:color="auto"/>
        <w:bottom w:val="none" w:sz="0" w:space="0" w:color="auto"/>
        <w:right w:val="none" w:sz="0" w:space="0" w:color="auto"/>
      </w:divBdr>
    </w:div>
    <w:div w:id="1804732086">
      <w:bodyDiv w:val="1"/>
      <w:marLeft w:val="0"/>
      <w:marRight w:val="0"/>
      <w:marTop w:val="0"/>
      <w:marBottom w:val="0"/>
      <w:divBdr>
        <w:top w:val="none" w:sz="0" w:space="0" w:color="auto"/>
        <w:left w:val="none" w:sz="0" w:space="0" w:color="auto"/>
        <w:bottom w:val="none" w:sz="0" w:space="0" w:color="auto"/>
        <w:right w:val="none" w:sz="0" w:space="0" w:color="auto"/>
      </w:divBdr>
    </w:div>
    <w:div w:id="1857846829">
      <w:bodyDiv w:val="1"/>
      <w:marLeft w:val="0"/>
      <w:marRight w:val="0"/>
      <w:marTop w:val="0"/>
      <w:marBottom w:val="0"/>
      <w:divBdr>
        <w:top w:val="none" w:sz="0" w:space="0" w:color="auto"/>
        <w:left w:val="none" w:sz="0" w:space="0" w:color="auto"/>
        <w:bottom w:val="none" w:sz="0" w:space="0" w:color="auto"/>
        <w:right w:val="none" w:sz="0" w:space="0" w:color="auto"/>
      </w:divBdr>
      <w:divsChild>
        <w:div w:id="619454249">
          <w:marLeft w:val="0"/>
          <w:marRight w:val="0"/>
          <w:marTop w:val="0"/>
          <w:marBottom w:val="0"/>
          <w:divBdr>
            <w:top w:val="none" w:sz="0" w:space="0" w:color="auto"/>
            <w:left w:val="none" w:sz="0" w:space="0" w:color="auto"/>
            <w:bottom w:val="none" w:sz="0" w:space="0" w:color="auto"/>
            <w:right w:val="none" w:sz="0" w:space="0" w:color="auto"/>
          </w:divBdr>
          <w:divsChild>
            <w:div w:id="155535355">
              <w:marLeft w:val="0"/>
              <w:marRight w:val="0"/>
              <w:marTop w:val="0"/>
              <w:marBottom w:val="0"/>
              <w:divBdr>
                <w:top w:val="none" w:sz="0" w:space="0" w:color="auto"/>
                <w:left w:val="none" w:sz="0" w:space="0" w:color="auto"/>
                <w:bottom w:val="none" w:sz="0" w:space="0" w:color="auto"/>
                <w:right w:val="none" w:sz="0" w:space="0" w:color="auto"/>
              </w:divBdr>
            </w:div>
            <w:div w:id="223833842">
              <w:marLeft w:val="0"/>
              <w:marRight w:val="0"/>
              <w:marTop w:val="0"/>
              <w:marBottom w:val="0"/>
              <w:divBdr>
                <w:top w:val="none" w:sz="0" w:space="0" w:color="auto"/>
                <w:left w:val="none" w:sz="0" w:space="0" w:color="auto"/>
                <w:bottom w:val="none" w:sz="0" w:space="0" w:color="auto"/>
                <w:right w:val="none" w:sz="0" w:space="0" w:color="auto"/>
              </w:divBdr>
            </w:div>
            <w:div w:id="268437969">
              <w:marLeft w:val="0"/>
              <w:marRight w:val="0"/>
              <w:marTop w:val="0"/>
              <w:marBottom w:val="0"/>
              <w:divBdr>
                <w:top w:val="none" w:sz="0" w:space="0" w:color="auto"/>
                <w:left w:val="none" w:sz="0" w:space="0" w:color="auto"/>
                <w:bottom w:val="none" w:sz="0" w:space="0" w:color="auto"/>
                <w:right w:val="none" w:sz="0" w:space="0" w:color="auto"/>
              </w:divBdr>
            </w:div>
            <w:div w:id="297033852">
              <w:marLeft w:val="0"/>
              <w:marRight w:val="0"/>
              <w:marTop w:val="0"/>
              <w:marBottom w:val="0"/>
              <w:divBdr>
                <w:top w:val="none" w:sz="0" w:space="0" w:color="auto"/>
                <w:left w:val="none" w:sz="0" w:space="0" w:color="auto"/>
                <w:bottom w:val="none" w:sz="0" w:space="0" w:color="auto"/>
                <w:right w:val="none" w:sz="0" w:space="0" w:color="auto"/>
              </w:divBdr>
            </w:div>
            <w:div w:id="459105106">
              <w:marLeft w:val="0"/>
              <w:marRight w:val="0"/>
              <w:marTop w:val="0"/>
              <w:marBottom w:val="0"/>
              <w:divBdr>
                <w:top w:val="none" w:sz="0" w:space="0" w:color="auto"/>
                <w:left w:val="none" w:sz="0" w:space="0" w:color="auto"/>
                <w:bottom w:val="none" w:sz="0" w:space="0" w:color="auto"/>
                <w:right w:val="none" w:sz="0" w:space="0" w:color="auto"/>
              </w:divBdr>
            </w:div>
            <w:div w:id="574322336">
              <w:marLeft w:val="0"/>
              <w:marRight w:val="0"/>
              <w:marTop w:val="0"/>
              <w:marBottom w:val="0"/>
              <w:divBdr>
                <w:top w:val="none" w:sz="0" w:space="0" w:color="auto"/>
                <w:left w:val="none" w:sz="0" w:space="0" w:color="auto"/>
                <w:bottom w:val="none" w:sz="0" w:space="0" w:color="auto"/>
                <w:right w:val="none" w:sz="0" w:space="0" w:color="auto"/>
              </w:divBdr>
            </w:div>
            <w:div w:id="587270916">
              <w:marLeft w:val="0"/>
              <w:marRight w:val="0"/>
              <w:marTop w:val="0"/>
              <w:marBottom w:val="0"/>
              <w:divBdr>
                <w:top w:val="none" w:sz="0" w:space="0" w:color="auto"/>
                <w:left w:val="none" w:sz="0" w:space="0" w:color="auto"/>
                <w:bottom w:val="none" w:sz="0" w:space="0" w:color="auto"/>
                <w:right w:val="none" w:sz="0" w:space="0" w:color="auto"/>
              </w:divBdr>
            </w:div>
            <w:div w:id="591550216">
              <w:marLeft w:val="0"/>
              <w:marRight w:val="0"/>
              <w:marTop w:val="0"/>
              <w:marBottom w:val="0"/>
              <w:divBdr>
                <w:top w:val="none" w:sz="0" w:space="0" w:color="auto"/>
                <w:left w:val="none" w:sz="0" w:space="0" w:color="auto"/>
                <w:bottom w:val="none" w:sz="0" w:space="0" w:color="auto"/>
                <w:right w:val="none" w:sz="0" w:space="0" w:color="auto"/>
              </w:divBdr>
            </w:div>
            <w:div w:id="665788543">
              <w:marLeft w:val="0"/>
              <w:marRight w:val="0"/>
              <w:marTop w:val="0"/>
              <w:marBottom w:val="0"/>
              <w:divBdr>
                <w:top w:val="none" w:sz="0" w:space="0" w:color="auto"/>
                <w:left w:val="none" w:sz="0" w:space="0" w:color="auto"/>
                <w:bottom w:val="none" w:sz="0" w:space="0" w:color="auto"/>
                <w:right w:val="none" w:sz="0" w:space="0" w:color="auto"/>
              </w:divBdr>
            </w:div>
            <w:div w:id="675114522">
              <w:marLeft w:val="0"/>
              <w:marRight w:val="0"/>
              <w:marTop w:val="0"/>
              <w:marBottom w:val="0"/>
              <w:divBdr>
                <w:top w:val="none" w:sz="0" w:space="0" w:color="auto"/>
                <w:left w:val="none" w:sz="0" w:space="0" w:color="auto"/>
                <w:bottom w:val="none" w:sz="0" w:space="0" w:color="auto"/>
                <w:right w:val="none" w:sz="0" w:space="0" w:color="auto"/>
              </w:divBdr>
            </w:div>
            <w:div w:id="721756421">
              <w:marLeft w:val="0"/>
              <w:marRight w:val="0"/>
              <w:marTop w:val="0"/>
              <w:marBottom w:val="0"/>
              <w:divBdr>
                <w:top w:val="none" w:sz="0" w:space="0" w:color="auto"/>
                <w:left w:val="none" w:sz="0" w:space="0" w:color="auto"/>
                <w:bottom w:val="none" w:sz="0" w:space="0" w:color="auto"/>
                <w:right w:val="none" w:sz="0" w:space="0" w:color="auto"/>
              </w:divBdr>
            </w:div>
            <w:div w:id="755975177">
              <w:marLeft w:val="0"/>
              <w:marRight w:val="0"/>
              <w:marTop w:val="0"/>
              <w:marBottom w:val="0"/>
              <w:divBdr>
                <w:top w:val="none" w:sz="0" w:space="0" w:color="auto"/>
                <w:left w:val="none" w:sz="0" w:space="0" w:color="auto"/>
                <w:bottom w:val="none" w:sz="0" w:space="0" w:color="auto"/>
                <w:right w:val="none" w:sz="0" w:space="0" w:color="auto"/>
              </w:divBdr>
            </w:div>
            <w:div w:id="761267411">
              <w:marLeft w:val="0"/>
              <w:marRight w:val="0"/>
              <w:marTop w:val="0"/>
              <w:marBottom w:val="0"/>
              <w:divBdr>
                <w:top w:val="none" w:sz="0" w:space="0" w:color="auto"/>
                <w:left w:val="none" w:sz="0" w:space="0" w:color="auto"/>
                <w:bottom w:val="none" w:sz="0" w:space="0" w:color="auto"/>
                <w:right w:val="none" w:sz="0" w:space="0" w:color="auto"/>
              </w:divBdr>
            </w:div>
            <w:div w:id="762185320">
              <w:marLeft w:val="0"/>
              <w:marRight w:val="0"/>
              <w:marTop w:val="0"/>
              <w:marBottom w:val="0"/>
              <w:divBdr>
                <w:top w:val="none" w:sz="0" w:space="0" w:color="auto"/>
                <w:left w:val="none" w:sz="0" w:space="0" w:color="auto"/>
                <w:bottom w:val="none" w:sz="0" w:space="0" w:color="auto"/>
                <w:right w:val="none" w:sz="0" w:space="0" w:color="auto"/>
              </w:divBdr>
            </w:div>
            <w:div w:id="767508753">
              <w:marLeft w:val="0"/>
              <w:marRight w:val="0"/>
              <w:marTop w:val="0"/>
              <w:marBottom w:val="0"/>
              <w:divBdr>
                <w:top w:val="none" w:sz="0" w:space="0" w:color="auto"/>
                <w:left w:val="none" w:sz="0" w:space="0" w:color="auto"/>
                <w:bottom w:val="none" w:sz="0" w:space="0" w:color="auto"/>
                <w:right w:val="none" w:sz="0" w:space="0" w:color="auto"/>
              </w:divBdr>
            </w:div>
            <w:div w:id="961687228">
              <w:marLeft w:val="0"/>
              <w:marRight w:val="0"/>
              <w:marTop w:val="0"/>
              <w:marBottom w:val="0"/>
              <w:divBdr>
                <w:top w:val="none" w:sz="0" w:space="0" w:color="auto"/>
                <w:left w:val="none" w:sz="0" w:space="0" w:color="auto"/>
                <w:bottom w:val="none" w:sz="0" w:space="0" w:color="auto"/>
                <w:right w:val="none" w:sz="0" w:space="0" w:color="auto"/>
              </w:divBdr>
            </w:div>
            <w:div w:id="1103116002">
              <w:marLeft w:val="0"/>
              <w:marRight w:val="0"/>
              <w:marTop w:val="0"/>
              <w:marBottom w:val="0"/>
              <w:divBdr>
                <w:top w:val="none" w:sz="0" w:space="0" w:color="auto"/>
                <w:left w:val="none" w:sz="0" w:space="0" w:color="auto"/>
                <w:bottom w:val="none" w:sz="0" w:space="0" w:color="auto"/>
                <w:right w:val="none" w:sz="0" w:space="0" w:color="auto"/>
              </w:divBdr>
            </w:div>
            <w:div w:id="1169104183">
              <w:marLeft w:val="0"/>
              <w:marRight w:val="0"/>
              <w:marTop w:val="0"/>
              <w:marBottom w:val="0"/>
              <w:divBdr>
                <w:top w:val="none" w:sz="0" w:space="0" w:color="auto"/>
                <w:left w:val="none" w:sz="0" w:space="0" w:color="auto"/>
                <w:bottom w:val="none" w:sz="0" w:space="0" w:color="auto"/>
                <w:right w:val="none" w:sz="0" w:space="0" w:color="auto"/>
              </w:divBdr>
            </w:div>
            <w:div w:id="1188056331">
              <w:marLeft w:val="0"/>
              <w:marRight w:val="0"/>
              <w:marTop w:val="0"/>
              <w:marBottom w:val="0"/>
              <w:divBdr>
                <w:top w:val="none" w:sz="0" w:space="0" w:color="auto"/>
                <w:left w:val="none" w:sz="0" w:space="0" w:color="auto"/>
                <w:bottom w:val="none" w:sz="0" w:space="0" w:color="auto"/>
                <w:right w:val="none" w:sz="0" w:space="0" w:color="auto"/>
              </w:divBdr>
            </w:div>
            <w:div w:id="1212765404">
              <w:marLeft w:val="0"/>
              <w:marRight w:val="0"/>
              <w:marTop w:val="0"/>
              <w:marBottom w:val="0"/>
              <w:divBdr>
                <w:top w:val="none" w:sz="0" w:space="0" w:color="auto"/>
                <w:left w:val="none" w:sz="0" w:space="0" w:color="auto"/>
                <w:bottom w:val="none" w:sz="0" w:space="0" w:color="auto"/>
                <w:right w:val="none" w:sz="0" w:space="0" w:color="auto"/>
              </w:divBdr>
            </w:div>
            <w:div w:id="1222130742">
              <w:marLeft w:val="0"/>
              <w:marRight w:val="0"/>
              <w:marTop w:val="0"/>
              <w:marBottom w:val="0"/>
              <w:divBdr>
                <w:top w:val="none" w:sz="0" w:space="0" w:color="auto"/>
                <w:left w:val="none" w:sz="0" w:space="0" w:color="auto"/>
                <w:bottom w:val="none" w:sz="0" w:space="0" w:color="auto"/>
                <w:right w:val="none" w:sz="0" w:space="0" w:color="auto"/>
              </w:divBdr>
            </w:div>
            <w:div w:id="1306470916">
              <w:marLeft w:val="0"/>
              <w:marRight w:val="0"/>
              <w:marTop w:val="0"/>
              <w:marBottom w:val="0"/>
              <w:divBdr>
                <w:top w:val="none" w:sz="0" w:space="0" w:color="auto"/>
                <w:left w:val="none" w:sz="0" w:space="0" w:color="auto"/>
                <w:bottom w:val="none" w:sz="0" w:space="0" w:color="auto"/>
                <w:right w:val="none" w:sz="0" w:space="0" w:color="auto"/>
              </w:divBdr>
            </w:div>
            <w:div w:id="1387872144">
              <w:marLeft w:val="0"/>
              <w:marRight w:val="0"/>
              <w:marTop w:val="0"/>
              <w:marBottom w:val="0"/>
              <w:divBdr>
                <w:top w:val="none" w:sz="0" w:space="0" w:color="auto"/>
                <w:left w:val="none" w:sz="0" w:space="0" w:color="auto"/>
                <w:bottom w:val="none" w:sz="0" w:space="0" w:color="auto"/>
                <w:right w:val="none" w:sz="0" w:space="0" w:color="auto"/>
              </w:divBdr>
            </w:div>
            <w:div w:id="1485899917">
              <w:marLeft w:val="0"/>
              <w:marRight w:val="0"/>
              <w:marTop w:val="0"/>
              <w:marBottom w:val="0"/>
              <w:divBdr>
                <w:top w:val="none" w:sz="0" w:space="0" w:color="auto"/>
                <w:left w:val="none" w:sz="0" w:space="0" w:color="auto"/>
                <w:bottom w:val="none" w:sz="0" w:space="0" w:color="auto"/>
                <w:right w:val="none" w:sz="0" w:space="0" w:color="auto"/>
              </w:divBdr>
            </w:div>
            <w:div w:id="1525827066">
              <w:marLeft w:val="0"/>
              <w:marRight w:val="0"/>
              <w:marTop w:val="0"/>
              <w:marBottom w:val="0"/>
              <w:divBdr>
                <w:top w:val="none" w:sz="0" w:space="0" w:color="auto"/>
                <w:left w:val="none" w:sz="0" w:space="0" w:color="auto"/>
                <w:bottom w:val="none" w:sz="0" w:space="0" w:color="auto"/>
                <w:right w:val="none" w:sz="0" w:space="0" w:color="auto"/>
              </w:divBdr>
            </w:div>
            <w:div w:id="1563564868">
              <w:marLeft w:val="0"/>
              <w:marRight w:val="0"/>
              <w:marTop w:val="0"/>
              <w:marBottom w:val="0"/>
              <w:divBdr>
                <w:top w:val="none" w:sz="0" w:space="0" w:color="auto"/>
                <w:left w:val="none" w:sz="0" w:space="0" w:color="auto"/>
                <w:bottom w:val="none" w:sz="0" w:space="0" w:color="auto"/>
                <w:right w:val="none" w:sz="0" w:space="0" w:color="auto"/>
              </w:divBdr>
            </w:div>
            <w:div w:id="1676180852">
              <w:marLeft w:val="0"/>
              <w:marRight w:val="0"/>
              <w:marTop w:val="0"/>
              <w:marBottom w:val="0"/>
              <w:divBdr>
                <w:top w:val="none" w:sz="0" w:space="0" w:color="auto"/>
                <w:left w:val="none" w:sz="0" w:space="0" w:color="auto"/>
                <w:bottom w:val="none" w:sz="0" w:space="0" w:color="auto"/>
                <w:right w:val="none" w:sz="0" w:space="0" w:color="auto"/>
              </w:divBdr>
            </w:div>
            <w:div w:id="1786852747">
              <w:marLeft w:val="0"/>
              <w:marRight w:val="0"/>
              <w:marTop w:val="0"/>
              <w:marBottom w:val="0"/>
              <w:divBdr>
                <w:top w:val="none" w:sz="0" w:space="0" w:color="auto"/>
                <w:left w:val="none" w:sz="0" w:space="0" w:color="auto"/>
                <w:bottom w:val="none" w:sz="0" w:space="0" w:color="auto"/>
                <w:right w:val="none" w:sz="0" w:space="0" w:color="auto"/>
              </w:divBdr>
            </w:div>
            <w:div w:id="1789736706">
              <w:marLeft w:val="0"/>
              <w:marRight w:val="0"/>
              <w:marTop w:val="0"/>
              <w:marBottom w:val="0"/>
              <w:divBdr>
                <w:top w:val="none" w:sz="0" w:space="0" w:color="auto"/>
                <w:left w:val="none" w:sz="0" w:space="0" w:color="auto"/>
                <w:bottom w:val="none" w:sz="0" w:space="0" w:color="auto"/>
                <w:right w:val="none" w:sz="0" w:space="0" w:color="auto"/>
              </w:divBdr>
            </w:div>
            <w:div w:id="1827937781">
              <w:marLeft w:val="0"/>
              <w:marRight w:val="0"/>
              <w:marTop w:val="0"/>
              <w:marBottom w:val="0"/>
              <w:divBdr>
                <w:top w:val="none" w:sz="0" w:space="0" w:color="auto"/>
                <w:left w:val="none" w:sz="0" w:space="0" w:color="auto"/>
                <w:bottom w:val="none" w:sz="0" w:space="0" w:color="auto"/>
                <w:right w:val="none" w:sz="0" w:space="0" w:color="auto"/>
              </w:divBdr>
            </w:div>
            <w:div w:id="1842352853">
              <w:marLeft w:val="0"/>
              <w:marRight w:val="0"/>
              <w:marTop w:val="0"/>
              <w:marBottom w:val="0"/>
              <w:divBdr>
                <w:top w:val="none" w:sz="0" w:space="0" w:color="auto"/>
                <w:left w:val="none" w:sz="0" w:space="0" w:color="auto"/>
                <w:bottom w:val="none" w:sz="0" w:space="0" w:color="auto"/>
                <w:right w:val="none" w:sz="0" w:space="0" w:color="auto"/>
              </w:divBdr>
            </w:div>
            <w:div w:id="1924753095">
              <w:marLeft w:val="0"/>
              <w:marRight w:val="0"/>
              <w:marTop w:val="0"/>
              <w:marBottom w:val="0"/>
              <w:divBdr>
                <w:top w:val="none" w:sz="0" w:space="0" w:color="auto"/>
                <w:left w:val="none" w:sz="0" w:space="0" w:color="auto"/>
                <w:bottom w:val="none" w:sz="0" w:space="0" w:color="auto"/>
                <w:right w:val="none" w:sz="0" w:space="0" w:color="auto"/>
              </w:divBdr>
            </w:div>
            <w:div w:id="1957249895">
              <w:marLeft w:val="0"/>
              <w:marRight w:val="0"/>
              <w:marTop w:val="0"/>
              <w:marBottom w:val="0"/>
              <w:divBdr>
                <w:top w:val="none" w:sz="0" w:space="0" w:color="auto"/>
                <w:left w:val="none" w:sz="0" w:space="0" w:color="auto"/>
                <w:bottom w:val="none" w:sz="0" w:space="0" w:color="auto"/>
                <w:right w:val="none" w:sz="0" w:space="0" w:color="auto"/>
              </w:divBdr>
            </w:div>
            <w:div w:id="1959407282">
              <w:marLeft w:val="0"/>
              <w:marRight w:val="0"/>
              <w:marTop w:val="0"/>
              <w:marBottom w:val="0"/>
              <w:divBdr>
                <w:top w:val="none" w:sz="0" w:space="0" w:color="auto"/>
                <w:left w:val="none" w:sz="0" w:space="0" w:color="auto"/>
                <w:bottom w:val="none" w:sz="0" w:space="0" w:color="auto"/>
                <w:right w:val="none" w:sz="0" w:space="0" w:color="auto"/>
              </w:divBdr>
            </w:div>
            <w:div w:id="1974865586">
              <w:marLeft w:val="0"/>
              <w:marRight w:val="0"/>
              <w:marTop w:val="0"/>
              <w:marBottom w:val="0"/>
              <w:divBdr>
                <w:top w:val="none" w:sz="0" w:space="0" w:color="auto"/>
                <w:left w:val="none" w:sz="0" w:space="0" w:color="auto"/>
                <w:bottom w:val="none" w:sz="0" w:space="0" w:color="auto"/>
                <w:right w:val="none" w:sz="0" w:space="0" w:color="auto"/>
              </w:divBdr>
            </w:div>
          </w:divsChild>
        </w:div>
        <w:div w:id="1691489979">
          <w:marLeft w:val="0"/>
          <w:marRight w:val="0"/>
          <w:marTop w:val="0"/>
          <w:marBottom w:val="0"/>
          <w:divBdr>
            <w:top w:val="none" w:sz="0" w:space="0" w:color="auto"/>
            <w:left w:val="none" w:sz="0" w:space="0" w:color="auto"/>
            <w:bottom w:val="none" w:sz="0" w:space="0" w:color="auto"/>
            <w:right w:val="none" w:sz="0" w:space="0" w:color="auto"/>
          </w:divBdr>
        </w:div>
      </w:divsChild>
    </w:div>
    <w:div w:id="1886794150">
      <w:bodyDiv w:val="1"/>
      <w:marLeft w:val="0"/>
      <w:marRight w:val="0"/>
      <w:marTop w:val="0"/>
      <w:marBottom w:val="0"/>
      <w:divBdr>
        <w:top w:val="none" w:sz="0" w:space="0" w:color="auto"/>
        <w:left w:val="none" w:sz="0" w:space="0" w:color="auto"/>
        <w:bottom w:val="none" w:sz="0" w:space="0" w:color="auto"/>
        <w:right w:val="none" w:sz="0" w:space="0" w:color="auto"/>
      </w:divBdr>
    </w:div>
    <w:div w:id="1896813796">
      <w:bodyDiv w:val="1"/>
      <w:marLeft w:val="0"/>
      <w:marRight w:val="0"/>
      <w:marTop w:val="0"/>
      <w:marBottom w:val="0"/>
      <w:divBdr>
        <w:top w:val="none" w:sz="0" w:space="0" w:color="auto"/>
        <w:left w:val="none" w:sz="0" w:space="0" w:color="auto"/>
        <w:bottom w:val="none" w:sz="0" w:space="0" w:color="auto"/>
        <w:right w:val="none" w:sz="0" w:space="0" w:color="auto"/>
      </w:divBdr>
    </w:div>
    <w:div w:id="1897663921">
      <w:bodyDiv w:val="1"/>
      <w:marLeft w:val="0"/>
      <w:marRight w:val="0"/>
      <w:marTop w:val="0"/>
      <w:marBottom w:val="0"/>
      <w:divBdr>
        <w:top w:val="none" w:sz="0" w:space="0" w:color="auto"/>
        <w:left w:val="none" w:sz="0" w:space="0" w:color="auto"/>
        <w:bottom w:val="none" w:sz="0" w:space="0" w:color="auto"/>
        <w:right w:val="none" w:sz="0" w:space="0" w:color="auto"/>
      </w:divBdr>
    </w:div>
    <w:div w:id="1924141903">
      <w:bodyDiv w:val="1"/>
      <w:marLeft w:val="0"/>
      <w:marRight w:val="0"/>
      <w:marTop w:val="0"/>
      <w:marBottom w:val="0"/>
      <w:divBdr>
        <w:top w:val="none" w:sz="0" w:space="0" w:color="auto"/>
        <w:left w:val="none" w:sz="0" w:space="0" w:color="auto"/>
        <w:bottom w:val="none" w:sz="0" w:space="0" w:color="auto"/>
        <w:right w:val="none" w:sz="0" w:space="0" w:color="auto"/>
      </w:divBdr>
    </w:div>
    <w:div w:id="1990939136">
      <w:bodyDiv w:val="1"/>
      <w:marLeft w:val="0"/>
      <w:marRight w:val="0"/>
      <w:marTop w:val="0"/>
      <w:marBottom w:val="0"/>
      <w:divBdr>
        <w:top w:val="none" w:sz="0" w:space="0" w:color="auto"/>
        <w:left w:val="none" w:sz="0" w:space="0" w:color="auto"/>
        <w:bottom w:val="none" w:sz="0" w:space="0" w:color="auto"/>
        <w:right w:val="none" w:sz="0" w:space="0" w:color="auto"/>
      </w:divBdr>
      <w:divsChild>
        <w:div w:id="83770982">
          <w:marLeft w:val="0"/>
          <w:marRight w:val="0"/>
          <w:marTop w:val="0"/>
          <w:marBottom w:val="0"/>
          <w:divBdr>
            <w:top w:val="none" w:sz="0" w:space="0" w:color="auto"/>
            <w:left w:val="none" w:sz="0" w:space="0" w:color="auto"/>
            <w:bottom w:val="none" w:sz="0" w:space="0" w:color="auto"/>
            <w:right w:val="none" w:sz="0" w:space="0" w:color="auto"/>
          </w:divBdr>
        </w:div>
        <w:div w:id="242958067">
          <w:marLeft w:val="0"/>
          <w:marRight w:val="0"/>
          <w:marTop w:val="0"/>
          <w:marBottom w:val="0"/>
          <w:divBdr>
            <w:top w:val="none" w:sz="0" w:space="0" w:color="auto"/>
            <w:left w:val="none" w:sz="0" w:space="0" w:color="auto"/>
            <w:bottom w:val="none" w:sz="0" w:space="0" w:color="auto"/>
            <w:right w:val="none" w:sz="0" w:space="0" w:color="auto"/>
          </w:divBdr>
        </w:div>
        <w:div w:id="445541178">
          <w:marLeft w:val="0"/>
          <w:marRight w:val="0"/>
          <w:marTop w:val="0"/>
          <w:marBottom w:val="0"/>
          <w:divBdr>
            <w:top w:val="none" w:sz="0" w:space="0" w:color="auto"/>
            <w:left w:val="none" w:sz="0" w:space="0" w:color="auto"/>
            <w:bottom w:val="none" w:sz="0" w:space="0" w:color="auto"/>
            <w:right w:val="none" w:sz="0" w:space="0" w:color="auto"/>
          </w:divBdr>
        </w:div>
        <w:div w:id="513424312">
          <w:marLeft w:val="0"/>
          <w:marRight w:val="0"/>
          <w:marTop w:val="0"/>
          <w:marBottom w:val="0"/>
          <w:divBdr>
            <w:top w:val="none" w:sz="0" w:space="0" w:color="auto"/>
            <w:left w:val="none" w:sz="0" w:space="0" w:color="auto"/>
            <w:bottom w:val="none" w:sz="0" w:space="0" w:color="auto"/>
            <w:right w:val="none" w:sz="0" w:space="0" w:color="auto"/>
          </w:divBdr>
        </w:div>
        <w:div w:id="603149309">
          <w:marLeft w:val="0"/>
          <w:marRight w:val="0"/>
          <w:marTop w:val="0"/>
          <w:marBottom w:val="0"/>
          <w:divBdr>
            <w:top w:val="none" w:sz="0" w:space="0" w:color="auto"/>
            <w:left w:val="none" w:sz="0" w:space="0" w:color="auto"/>
            <w:bottom w:val="none" w:sz="0" w:space="0" w:color="auto"/>
            <w:right w:val="none" w:sz="0" w:space="0" w:color="auto"/>
          </w:divBdr>
        </w:div>
        <w:div w:id="656764558">
          <w:marLeft w:val="0"/>
          <w:marRight w:val="0"/>
          <w:marTop w:val="0"/>
          <w:marBottom w:val="0"/>
          <w:divBdr>
            <w:top w:val="none" w:sz="0" w:space="0" w:color="auto"/>
            <w:left w:val="none" w:sz="0" w:space="0" w:color="auto"/>
            <w:bottom w:val="none" w:sz="0" w:space="0" w:color="auto"/>
            <w:right w:val="none" w:sz="0" w:space="0" w:color="auto"/>
          </w:divBdr>
        </w:div>
        <w:div w:id="702366420">
          <w:marLeft w:val="0"/>
          <w:marRight w:val="0"/>
          <w:marTop w:val="0"/>
          <w:marBottom w:val="0"/>
          <w:divBdr>
            <w:top w:val="none" w:sz="0" w:space="0" w:color="auto"/>
            <w:left w:val="none" w:sz="0" w:space="0" w:color="auto"/>
            <w:bottom w:val="none" w:sz="0" w:space="0" w:color="auto"/>
            <w:right w:val="none" w:sz="0" w:space="0" w:color="auto"/>
          </w:divBdr>
        </w:div>
        <w:div w:id="716322951">
          <w:marLeft w:val="0"/>
          <w:marRight w:val="0"/>
          <w:marTop w:val="0"/>
          <w:marBottom w:val="0"/>
          <w:divBdr>
            <w:top w:val="none" w:sz="0" w:space="0" w:color="auto"/>
            <w:left w:val="none" w:sz="0" w:space="0" w:color="auto"/>
            <w:bottom w:val="none" w:sz="0" w:space="0" w:color="auto"/>
            <w:right w:val="none" w:sz="0" w:space="0" w:color="auto"/>
          </w:divBdr>
        </w:div>
        <w:div w:id="741027850">
          <w:marLeft w:val="0"/>
          <w:marRight w:val="0"/>
          <w:marTop w:val="0"/>
          <w:marBottom w:val="0"/>
          <w:divBdr>
            <w:top w:val="none" w:sz="0" w:space="0" w:color="auto"/>
            <w:left w:val="none" w:sz="0" w:space="0" w:color="auto"/>
            <w:bottom w:val="none" w:sz="0" w:space="0" w:color="auto"/>
            <w:right w:val="none" w:sz="0" w:space="0" w:color="auto"/>
          </w:divBdr>
        </w:div>
        <w:div w:id="759251970">
          <w:marLeft w:val="0"/>
          <w:marRight w:val="0"/>
          <w:marTop w:val="0"/>
          <w:marBottom w:val="0"/>
          <w:divBdr>
            <w:top w:val="none" w:sz="0" w:space="0" w:color="auto"/>
            <w:left w:val="none" w:sz="0" w:space="0" w:color="auto"/>
            <w:bottom w:val="none" w:sz="0" w:space="0" w:color="auto"/>
            <w:right w:val="none" w:sz="0" w:space="0" w:color="auto"/>
          </w:divBdr>
        </w:div>
        <w:div w:id="822356634">
          <w:marLeft w:val="0"/>
          <w:marRight w:val="0"/>
          <w:marTop w:val="0"/>
          <w:marBottom w:val="0"/>
          <w:divBdr>
            <w:top w:val="none" w:sz="0" w:space="0" w:color="auto"/>
            <w:left w:val="none" w:sz="0" w:space="0" w:color="auto"/>
            <w:bottom w:val="none" w:sz="0" w:space="0" w:color="auto"/>
            <w:right w:val="none" w:sz="0" w:space="0" w:color="auto"/>
          </w:divBdr>
        </w:div>
        <w:div w:id="927007316">
          <w:marLeft w:val="0"/>
          <w:marRight w:val="0"/>
          <w:marTop w:val="0"/>
          <w:marBottom w:val="0"/>
          <w:divBdr>
            <w:top w:val="none" w:sz="0" w:space="0" w:color="auto"/>
            <w:left w:val="none" w:sz="0" w:space="0" w:color="auto"/>
            <w:bottom w:val="none" w:sz="0" w:space="0" w:color="auto"/>
            <w:right w:val="none" w:sz="0" w:space="0" w:color="auto"/>
          </w:divBdr>
        </w:div>
        <w:div w:id="950432941">
          <w:marLeft w:val="0"/>
          <w:marRight w:val="0"/>
          <w:marTop w:val="0"/>
          <w:marBottom w:val="0"/>
          <w:divBdr>
            <w:top w:val="none" w:sz="0" w:space="0" w:color="auto"/>
            <w:left w:val="none" w:sz="0" w:space="0" w:color="auto"/>
            <w:bottom w:val="none" w:sz="0" w:space="0" w:color="auto"/>
            <w:right w:val="none" w:sz="0" w:space="0" w:color="auto"/>
          </w:divBdr>
        </w:div>
        <w:div w:id="964774193">
          <w:marLeft w:val="0"/>
          <w:marRight w:val="0"/>
          <w:marTop w:val="0"/>
          <w:marBottom w:val="0"/>
          <w:divBdr>
            <w:top w:val="none" w:sz="0" w:space="0" w:color="auto"/>
            <w:left w:val="none" w:sz="0" w:space="0" w:color="auto"/>
            <w:bottom w:val="none" w:sz="0" w:space="0" w:color="auto"/>
            <w:right w:val="none" w:sz="0" w:space="0" w:color="auto"/>
          </w:divBdr>
        </w:div>
        <w:div w:id="978877772">
          <w:marLeft w:val="0"/>
          <w:marRight w:val="0"/>
          <w:marTop w:val="0"/>
          <w:marBottom w:val="0"/>
          <w:divBdr>
            <w:top w:val="none" w:sz="0" w:space="0" w:color="auto"/>
            <w:left w:val="none" w:sz="0" w:space="0" w:color="auto"/>
            <w:bottom w:val="none" w:sz="0" w:space="0" w:color="auto"/>
            <w:right w:val="none" w:sz="0" w:space="0" w:color="auto"/>
          </w:divBdr>
        </w:div>
        <w:div w:id="1005326597">
          <w:marLeft w:val="0"/>
          <w:marRight w:val="0"/>
          <w:marTop w:val="0"/>
          <w:marBottom w:val="0"/>
          <w:divBdr>
            <w:top w:val="none" w:sz="0" w:space="0" w:color="auto"/>
            <w:left w:val="none" w:sz="0" w:space="0" w:color="auto"/>
            <w:bottom w:val="none" w:sz="0" w:space="0" w:color="auto"/>
            <w:right w:val="none" w:sz="0" w:space="0" w:color="auto"/>
          </w:divBdr>
        </w:div>
        <w:div w:id="1019239617">
          <w:marLeft w:val="0"/>
          <w:marRight w:val="0"/>
          <w:marTop w:val="0"/>
          <w:marBottom w:val="0"/>
          <w:divBdr>
            <w:top w:val="none" w:sz="0" w:space="0" w:color="auto"/>
            <w:left w:val="none" w:sz="0" w:space="0" w:color="auto"/>
            <w:bottom w:val="none" w:sz="0" w:space="0" w:color="auto"/>
            <w:right w:val="none" w:sz="0" w:space="0" w:color="auto"/>
          </w:divBdr>
        </w:div>
        <w:div w:id="1066611461">
          <w:marLeft w:val="0"/>
          <w:marRight w:val="0"/>
          <w:marTop w:val="0"/>
          <w:marBottom w:val="0"/>
          <w:divBdr>
            <w:top w:val="none" w:sz="0" w:space="0" w:color="auto"/>
            <w:left w:val="none" w:sz="0" w:space="0" w:color="auto"/>
            <w:bottom w:val="none" w:sz="0" w:space="0" w:color="auto"/>
            <w:right w:val="none" w:sz="0" w:space="0" w:color="auto"/>
          </w:divBdr>
        </w:div>
        <w:div w:id="1114178477">
          <w:marLeft w:val="0"/>
          <w:marRight w:val="0"/>
          <w:marTop w:val="0"/>
          <w:marBottom w:val="0"/>
          <w:divBdr>
            <w:top w:val="none" w:sz="0" w:space="0" w:color="auto"/>
            <w:left w:val="none" w:sz="0" w:space="0" w:color="auto"/>
            <w:bottom w:val="none" w:sz="0" w:space="0" w:color="auto"/>
            <w:right w:val="none" w:sz="0" w:space="0" w:color="auto"/>
          </w:divBdr>
        </w:div>
        <w:div w:id="1207790071">
          <w:marLeft w:val="0"/>
          <w:marRight w:val="0"/>
          <w:marTop w:val="0"/>
          <w:marBottom w:val="0"/>
          <w:divBdr>
            <w:top w:val="none" w:sz="0" w:space="0" w:color="auto"/>
            <w:left w:val="none" w:sz="0" w:space="0" w:color="auto"/>
            <w:bottom w:val="none" w:sz="0" w:space="0" w:color="auto"/>
            <w:right w:val="none" w:sz="0" w:space="0" w:color="auto"/>
          </w:divBdr>
        </w:div>
        <w:div w:id="1247374671">
          <w:marLeft w:val="0"/>
          <w:marRight w:val="0"/>
          <w:marTop w:val="0"/>
          <w:marBottom w:val="0"/>
          <w:divBdr>
            <w:top w:val="none" w:sz="0" w:space="0" w:color="auto"/>
            <w:left w:val="none" w:sz="0" w:space="0" w:color="auto"/>
            <w:bottom w:val="none" w:sz="0" w:space="0" w:color="auto"/>
            <w:right w:val="none" w:sz="0" w:space="0" w:color="auto"/>
          </w:divBdr>
        </w:div>
        <w:div w:id="1417046728">
          <w:marLeft w:val="0"/>
          <w:marRight w:val="0"/>
          <w:marTop w:val="0"/>
          <w:marBottom w:val="0"/>
          <w:divBdr>
            <w:top w:val="none" w:sz="0" w:space="0" w:color="auto"/>
            <w:left w:val="none" w:sz="0" w:space="0" w:color="auto"/>
            <w:bottom w:val="none" w:sz="0" w:space="0" w:color="auto"/>
            <w:right w:val="none" w:sz="0" w:space="0" w:color="auto"/>
          </w:divBdr>
        </w:div>
        <w:div w:id="1442336793">
          <w:marLeft w:val="0"/>
          <w:marRight w:val="0"/>
          <w:marTop w:val="0"/>
          <w:marBottom w:val="0"/>
          <w:divBdr>
            <w:top w:val="none" w:sz="0" w:space="0" w:color="auto"/>
            <w:left w:val="none" w:sz="0" w:space="0" w:color="auto"/>
            <w:bottom w:val="none" w:sz="0" w:space="0" w:color="auto"/>
            <w:right w:val="none" w:sz="0" w:space="0" w:color="auto"/>
          </w:divBdr>
        </w:div>
        <w:div w:id="1617176848">
          <w:marLeft w:val="0"/>
          <w:marRight w:val="0"/>
          <w:marTop w:val="0"/>
          <w:marBottom w:val="0"/>
          <w:divBdr>
            <w:top w:val="none" w:sz="0" w:space="0" w:color="auto"/>
            <w:left w:val="none" w:sz="0" w:space="0" w:color="auto"/>
            <w:bottom w:val="none" w:sz="0" w:space="0" w:color="auto"/>
            <w:right w:val="none" w:sz="0" w:space="0" w:color="auto"/>
          </w:divBdr>
        </w:div>
        <w:div w:id="1673027009">
          <w:marLeft w:val="0"/>
          <w:marRight w:val="0"/>
          <w:marTop w:val="0"/>
          <w:marBottom w:val="0"/>
          <w:divBdr>
            <w:top w:val="none" w:sz="0" w:space="0" w:color="auto"/>
            <w:left w:val="none" w:sz="0" w:space="0" w:color="auto"/>
            <w:bottom w:val="none" w:sz="0" w:space="0" w:color="auto"/>
            <w:right w:val="none" w:sz="0" w:space="0" w:color="auto"/>
          </w:divBdr>
        </w:div>
        <w:div w:id="1694304127">
          <w:marLeft w:val="0"/>
          <w:marRight w:val="0"/>
          <w:marTop w:val="0"/>
          <w:marBottom w:val="0"/>
          <w:divBdr>
            <w:top w:val="none" w:sz="0" w:space="0" w:color="auto"/>
            <w:left w:val="none" w:sz="0" w:space="0" w:color="auto"/>
            <w:bottom w:val="none" w:sz="0" w:space="0" w:color="auto"/>
            <w:right w:val="none" w:sz="0" w:space="0" w:color="auto"/>
          </w:divBdr>
        </w:div>
        <w:div w:id="1967202118">
          <w:marLeft w:val="0"/>
          <w:marRight w:val="0"/>
          <w:marTop w:val="0"/>
          <w:marBottom w:val="0"/>
          <w:divBdr>
            <w:top w:val="none" w:sz="0" w:space="0" w:color="auto"/>
            <w:left w:val="none" w:sz="0" w:space="0" w:color="auto"/>
            <w:bottom w:val="none" w:sz="0" w:space="0" w:color="auto"/>
            <w:right w:val="none" w:sz="0" w:space="0" w:color="auto"/>
          </w:divBdr>
        </w:div>
      </w:divsChild>
    </w:div>
    <w:div w:id="2009818619">
      <w:bodyDiv w:val="1"/>
      <w:marLeft w:val="0"/>
      <w:marRight w:val="0"/>
      <w:marTop w:val="0"/>
      <w:marBottom w:val="0"/>
      <w:divBdr>
        <w:top w:val="none" w:sz="0" w:space="0" w:color="auto"/>
        <w:left w:val="none" w:sz="0" w:space="0" w:color="auto"/>
        <w:bottom w:val="none" w:sz="0" w:space="0" w:color="auto"/>
        <w:right w:val="none" w:sz="0" w:space="0" w:color="auto"/>
      </w:divBdr>
      <w:divsChild>
        <w:div w:id="448472880">
          <w:marLeft w:val="0"/>
          <w:marRight w:val="0"/>
          <w:marTop w:val="0"/>
          <w:marBottom w:val="0"/>
          <w:divBdr>
            <w:top w:val="none" w:sz="0" w:space="0" w:color="auto"/>
            <w:left w:val="none" w:sz="0" w:space="0" w:color="auto"/>
            <w:bottom w:val="none" w:sz="0" w:space="0" w:color="auto"/>
            <w:right w:val="none" w:sz="0" w:space="0" w:color="auto"/>
          </w:divBdr>
        </w:div>
        <w:div w:id="1783381387">
          <w:marLeft w:val="0"/>
          <w:marRight w:val="0"/>
          <w:marTop w:val="0"/>
          <w:marBottom w:val="0"/>
          <w:divBdr>
            <w:top w:val="none" w:sz="0" w:space="0" w:color="auto"/>
            <w:left w:val="none" w:sz="0" w:space="0" w:color="auto"/>
            <w:bottom w:val="none" w:sz="0" w:space="0" w:color="auto"/>
            <w:right w:val="none" w:sz="0" w:space="0" w:color="auto"/>
          </w:divBdr>
        </w:div>
        <w:div w:id="2126924291">
          <w:marLeft w:val="0"/>
          <w:marRight w:val="0"/>
          <w:marTop w:val="0"/>
          <w:marBottom w:val="0"/>
          <w:divBdr>
            <w:top w:val="none" w:sz="0" w:space="0" w:color="auto"/>
            <w:left w:val="none" w:sz="0" w:space="0" w:color="auto"/>
            <w:bottom w:val="none" w:sz="0" w:space="0" w:color="auto"/>
            <w:right w:val="none" w:sz="0" w:space="0" w:color="auto"/>
          </w:divBdr>
          <w:divsChild>
            <w:div w:id="519901573">
              <w:marLeft w:val="0"/>
              <w:marRight w:val="0"/>
              <w:marTop w:val="0"/>
              <w:marBottom w:val="0"/>
              <w:divBdr>
                <w:top w:val="none" w:sz="0" w:space="0" w:color="auto"/>
                <w:left w:val="none" w:sz="0" w:space="0" w:color="auto"/>
                <w:bottom w:val="none" w:sz="0" w:space="0" w:color="auto"/>
                <w:right w:val="none" w:sz="0" w:space="0" w:color="auto"/>
              </w:divBdr>
            </w:div>
            <w:div w:id="956912491">
              <w:marLeft w:val="0"/>
              <w:marRight w:val="0"/>
              <w:marTop w:val="0"/>
              <w:marBottom w:val="0"/>
              <w:divBdr>
                <w:top w:val="none" w:sz="0" w:space="0" w:color="auto"/>
                <w:left w:val="none" w:sz="0" w:space="0" w:color="auto"/>
                <w:bottom w:val="none" w:sz="0" w:space="0" w:color="auto"/>
                <w:right w:val="none" w:sz="0" w:space="0" w:color="auto"/>
              </w:divBdr>
            </w:div>
            <w:div w:id="997921765">
              <w:marLeft w:val="0"/>
              <w:marRight w:val="0"/>
              <w:marTop w:val="0"/>
              <w:marBottom w:val="0"/>
              <w:divBdr>
                <w:top w:val="none" w:sz="0" w:space="0" w:color="auto"/>
                <w:left w:val="none" w:sz="0" w:space="0" w:color="auto"/>
                <w:bottom w:val="none" w:sz="0" w:space="0" w:color="auto"/>
                <w:right w:val="none" w:sz="0" w:space="0" w:color="auto"/>
              </w:divBdr>
            </w:div>
            <w:div w:id="1276214126">
              <w:marLeft w:val="0"/>
              <w:marRight w:val="0"/>
              <w:marTop w:val="0"/>
              <w:marBottom w:val="0"/>
              <w:divBdr>
                <w:top w:val="none" w:sz="0" w:space="0" w:color="auto"/>
                <w:left w:val="none" w:sz="0" w:space="0" w:color="auto"/>
                <w:bottom w:val="none" w:sz="0" w:space="0" w:color="auto"/>
                <w:right w:val="none" w:sz="0" w:space="0" w:color="auto"/>
              </w:divBdr>
            </w:div>
            <w:div w:id="1327510734">
              <w:marLeft w:val="0"/>
              <w:marRight w:val="0"/>
              <w:marTop w:val="0"/>
              <w:marBottom w:val="0"/>
              <w:divBdr>
                <w:top w:val="none" w:sz="0" w:space="0" w:color="auto"/>
                <w:left w:val="none" w:sz="0" w:space="0" w:color="auto"/>
                <w:bottom w:val="none" w:sz="0" w:space="0" w:color="auto"/>
                <w:right w:val="none" w:sz="0" w:space="0" w:color="auto"/>
              </w:divBdr>
            </w:div>
            <w:div w:id="1372726972">
              <w:marLeft w:val="0"/>
              <w:marRight w:val="0"/>
              <w:marTop w:val="0"/>
              <w:marBottom w:val="0"/>
              <w:divBdr>
                <w:top w:val="none" w:sz="0" w:space="0" w:color="auto"/>
                <w:left w:val="none" w:sz="0" w:space="0" w:color="auto"/>
                <w:bottom w:val="none" w:sz="0" w:space="0" w:color="auto"/>
                <w:right w:val="none" w:sz="0" w:space="0" w:color="auto"/>
              </w:divBdr>
            </w:div>
            <w:div w:id="1600867391">
              <w:marLeft w:val="0"/>
              <w:marRight w:val="0"/>
              <w:marTop w:val="0"/>
              <w:marBottom w:val="0"/>
              <w:divBdr>
                <w:top w:val="none" w:sz="0" w:space="0" w:color="auto"/>
                <w:left w:val="none" w:sz="0" w:space="0" w:color="auto"/>
                <w:bottom w:val="none" w:sz="0" w:space="0" w:color="auto"/>
                <w:right w:val="none" w:sz="0" w:space="0" w:color="auto"/>
              </w:divBdr>
            </w:div>
            <w:div w:id="184890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363123">
      <w:bodyDiv w:val="1"/>
      <w:marLeft w:val="0"/>
      <w:marRight w:val="0"/>
      <w:marTop w:val="0"/>
      <w:marBottom w:val="0"/>
      <w:divBdr>
        <w:top w:val="none" w:sz="0" w:space="0" w:color="auto"/>
        <w:left w:val="none" w:sz="0" w:space="0" w:color="auto"/>
        <w:bottom w:val="none" w:sz="0" w:space="0" w:color="auto"/>
        <w:right w:val="none" w:sz="0" w:space="0" w:color="auto"/>
      </w:divBdr>
      <w:divsChild>
        <w:div w:id="613177580">
          <w:marLeft w:val="288"/>
          <w:marRight w:val="0"/>
          <w:marTop w:val="0"/>
          <w:marBottom w:val="180"/>
          <w:divBdr>
            <w:top w:val="none" w:sz="0" w:space="0" w:color="auto"/>
            <w:left w:val="none" w:sz="0" w:space="0" w:color="auto"/>
            <w:bottom w:val="none" w:sz="0" w:space="0" w:color="auto"/>
            <w:right w:val="none" w:sz="0" w:space="0" w:color="auto"/>
          </w:divBdr>
        </w:div>
      </w:divsChild>
    </w:div>
    <w:div w:id="2116439346">
      <w:bodyDiv w:val="1"/>
      <w:marLeft w:val="0"/>
      <w:marRight w:val="0"/>
      <w:marTop w:val="0"/>
      <w:marBottom w:val="0"/>
      <w:divBdr>
        <w:top w:val="none" w:sz="0" w:space="0" w:color="auto"/>
        <w:left w:val="none" w:sz="0" w:space="0" w:color="auto"/>
        <w:bottom w:val="none" w:sz="0" w:space="0" w:color="auto"/>
        <w:right w:val="none" w:sz="0" w:space="0" w:color="auto"/>
      </w:divBdr>
      <w:divsChild>
        <w:div w:id="35618433">
          <w:marLeft w:val="0"/>
          <w:marRight w:val="0"/>
          <w:marTop w:val="0"/>
          <w:marBottom w:val="0"/>
          <w:divBdr>
            <w:top w:val="none" w:sz="0" w:space="0" w:color="auto"/>
            <w:left w:val="none" w:sz="0" w:space="0" w:color="auto"/>
            <w:bottom w:val="none" w:sz="0" w:space="0" w:color="auto"/>
            <w:right w:val="none" w:sz="0" w:space="0" w:color="auto"/>
          </w:divBdr>
        </w:div>
        <w:div w:id="199321250">
          <w:marLeft w:val="0"/>
          <w:marRight w:val="0"/>
          <w:marTop w:val="0"/>
          <w:marBottom w:val="0"/>
          <w:divBdr>
            <w:top w:val="none" w:sz="0" w:space="0" w:color="auto"/>
            <w:left w:val="none" w:sz="0" w:space="0" w:color="auto"/>
            <w:bottom w:val="none" w:sz="0" w:space="0" w:color="auto"/>
            <w:right w:val="none" w:sz="0" w:space="0" w:color="auto"/>
          </w:divBdr>
        </w:div>
        <w:div w:id="359401398">
          <w:marLeft w:val="0"/>
          <w:marRight w:val="0"/>
          <w:marTop w:val="0"/>
          <w:marBottom w:val="0"/>
          <w:divBdr>
            <w:top w:val="none" w:sz="0" w:space="0" w:color="auto"/>
            <w:left w:val="none" w:sz="0" w:space="0" w:color="auto"/>
            <w:bottom w:val="none" w:sz="0" w:space="0" w:color="auto"/>
            <w:right w:val="none" w:sz="0" w:space="0" w:color="auto"/>
          </w:divBdr>
        </w:div>
        <w:div w:id="534319242">
          <w:marLeft w:val="0"/>
          <w:marRight w:val="0"/>
          <w:marTop w:val="0"/>
          <w:marBottom w:val="0"/>
          <w:divBdr>
            <w:top w:val="none" w:sz="0" w:space="0" w:color="auto"/>
            <w:left w:val="none" w:sz="0" w:space="0" w:color="auto"/>
            <w:bottom w:val="none" w:sz="0" w:space="0" w:color="auto"/>
            <w:right w:val="none" w:sz="0" w:space="0" w:color="auto"/>
          </w:divBdr>
        </w:div>
        <w:div w:id="1028143217">
          <w:marLeft w:val="0"/>
          <w:marRight w:val="0"/>
          <w:marTop w:val="0"/>
          <w:marBottom w:val="0"/>
          <w:divBdr>
            <w:top w:val="none" w:sz="0" w:space="0" w:color="auto"/>
            <w:left w:val="none" w:sz="0" w:space="0" w:color="auto"/>
            <w:bottom w:val="none" w:sz="0" w:space="0" w:color="auto"/>
            <w:right w:val="none" w:sz="0" w:space="0" w:color="auto"/>
          </w:divBdr>
        </w:div>
        <w:div w:id="1521550130">
          <w:marLeft w:val="0"/>
          <w:marRight w:val="0"/>
          <w:marTop w:val="0"/>
          <w:marBottom w:val="0"/>
          <w:divBdr>
            <w:top w:val="none" w:sz="0" w:space="0" w:color="auto"/>
            <w:left w:val="none" w:sz="0" w:space="0" w:color="auto"/>
            <w:bottom w:val="none" w:sz="0" w:space="0" w:color="auto"/>
            <w:right w:val="none" w:sz="0" w:space="0" w:color="auto"/>
          </w:divBdr>
        </w:div>
        <w:div w:id="1575358000">
          <w:marLeft w:val="0"/>
          <w:marRight w:val="0"/>
          <w:marTop w:val="0"/>
          <w:marBottom w:val="0"/>
          <w:divBdr>
            <w:top w:val="none" w:sz="0" w:space="0" w:color="auto"/>
            <w:left w:val="none" w:sz="0" w:space="0" w:color="auto"/>
            <w:bottom w:val="none" w:sz="0" w:space="0" w:color="auto"/>
            <w:right w:val="none" w:sz="0" w:space="0" w:color="auto"/>
          </w:divBdr>
        </w:div>
        <w:div w:id="1924146299">
          <w:marLeft w:val="0"/>
          <w:marRight w:val="0"/>
          <w:marTop w:val="0"/>
          <w:marBottom w:val="0"/>
          <w:divBdr>
            <w:top w:val="none" w:sz="0" w:space="0" w:color="auto"/>
            <w:left w:val="none" w:sz="0" w:space="0" w:color="auto"/>
            <w:bottom w:val="none" w:sz="0" w:space="0" w:color="auto"/>
            <w:right w:val="none" w:sz="0" w:space="0" w:color="auto"/>
          </w:divBdr>
        </w:div>
        <w:div w:id="1979988015">
          <w:marLeft w:val="0"/>
          <w:marRight w:val="0"/>
          <w:marTop w:val="0"/>
          <w:marBottom w:val="0"/>
          <w:divBdr>
            <w:top w:val="none" w:sz="0" w:space="0" w:color="auto"/>
            <w:left w:val="none" w:sz="0" w:space="0" w:color="auto"/>
            <w:bottom w:val="none" w:sz="0" w:space="0" w:color="auto"/>
            <w:right w:val="none" w:sz="0" w:space="0" w:color="auto"/>
          </w:divBdr>
        </w:div>
        <w:div w:id="2003006350">
          <w:marLeft w:val="0"/>
          <w:marRight w:val="0"/>
          <w:marTop w:val="0"/>
          <w:marBottom w:val="0"/>
          <w:divBdr>
            <w:top w:val="none" w:sz="0" w:space="0" w:color="auto"/>
            <w:left w:val="none" w:sz="0" w:space="0" w:color="auto"/>
            <w:bottom w:val="none" w:sz="0" w:space="0" w:color="auto"/>
            <w:right w:val="none" w:sz="0" w:space="0" w:color="auto"/>
          </w:divBdr>
        </w:div>
        <w:div w:id="2073430941">
          <w:marLeft w:val="0"/>
          <w:marRight w:val="0"/>
          <w:marTop w:val="0"/>
          <w:marBottom w:val="0"/>
          <w:divBdr>
            <w:top w:val="none" w:sz="0" w:space="0" w:color="auto"/>
            <w:left w:val="none" w:sz="0" w:space="0" w:color="auto"/>
            <w:bottom w:val="none" w:sz="0" w:space="0" w:color="auto"/>
            <w:right w:val="none" w:sz="0" w:space="0" w:color="auto"/>
          </w:divBdr>
        </w:div>
        <w:div w:id="2131392006">
          <w:marLeft w:val="0"/>
          <w:marRight w:val="0"/>
          <w:marTop w:val="0"/>
          <w:marBottom w:val="0"/>
          <w:divBdr>
            <w:top w:val="none" w:sz="0" w:space="0" w:color="auto"/>
            <w:left w:val="none" w:sz="0" w:space="0" w:color="auto"/>
            <w:bottom w:val="none" w:sz="0" w:space="0" w:color="auto"/>
            <w:right w:val="none" w:sz="0" w:space="0" w:color="auto"/>
          </w:divBdr>
        </w:div>
      </w:divsChild>
    </w:div>
    <w:div w:id="212811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hyperlink" Target="https://www.3gpp.org/ftp/TSG_RAN/WG1_RL1/TSGR1_119/Docs/R1-2410898.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2_RL2/TSGR2_127/Docs/R2-2407848.zip"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3%20-%20Orlando\!Templates\TDoc_Template_RAN4%23113-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RBI5PAMIO524-1616901215-42886</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https://nokia.sharepoint.com/sites/gxp/_layouts/15/DocIdRedir.aspx?ID=RBI5PAMIO524-1616901215-42886</Url>
      <Description>RBI5PAMIO524-1616901215-42886</Description>
    </_dlc_DocIdUrl>
    <Comments xmlns="3f2ce089-3858-4176-9a21-a30f9204848e">OK</Comments>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E857201-6906-4F9B-82CA-0AF0C1A4AECC}">
  <ds:schemaRefs>
    <ds:schemaRef ds:uri="Microsoft.SharePoint.Taxonomy.ContentTypeSync"/>
  </ds:schemaRefs>
</ds:datastoreItem>
</file>

<file path=customXml/itemProps2.xml><?xml version="1.0" encoding="utf-8"?>
<ds:datastoreItem xmlns:ds="http://schemas.openxmlformats.org/officeDocument/2006/customXml" ds:itemID="{3A45AA37-B2E6-4C71-955D-3239DF9BABC7}">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EEAF60A7-6BC7-4FC1-8881-EA8C6DA258C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8623F9B6-A859-4987-8808-88D983F96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BDB77E7-D1F8-4103-9174-8B16954B36F7}">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TDoc_Template_RAN4#113-light</Template>
  <TotalTime>2</TotalTime>
  <Pages>21</Pages>
  <Words>10083</Words>
  <Characters>57477</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67426</CharactersWithSpaces>
  <SharedDoc>false</SharedDoc>
  <HLinks>
    <vt:vector size="36" baseType="variant">
      <vt:variant>
        <vt:i4>7405643</vt:i4>
      </vt:variant>
      <vt:variant>
        <vt:i4>30</vt:i4>
      </vt:variant>
      <vt:variant>
        <vt:i4>0</vt:i4>
      </vt:variant>
      <vt:variant>
        <vt:i4>5</vt:i4>
      </vt:variant>
      <vt:variant>
        <vt:lpwstr>https://www.3gpp.org/ftp/TSG_RAN/WG1_RL1/TSGR1_119/Docs/R1-2410898.zip</vt:lpwstr>
      </vt:variant>
      <vt:variant>
        <vt:lpwstr/>
      </vt:variant>
      <vt:variant>
        <vt:i4>8257602</vt:i4>
      </vt:variant>
      <vt:variant>
        <vt:i4>27</vt:i4>
      </vt:variant>
      <vt:variant>
        <vt:i4>0</vt:i4>
      </vt:variant>
      <vt:variant>
        <vt:i4>5</vt:i4>
      </vt:variant>
      <vt:variant>
        <vt:lpwstr>https://www.3gpp.org/ftp/TSG_RAN/WG2_RL2/TSGR2_127/Docs/R2-2407848.zip</vt:lpwstr>
      </vt:variant>
      <vt:variant>
        <vt:lpwstr/>
      </vt:variant>
      <vt:variant>
        <vt:i4>2162763</vt:i4>
      </vt:variant>
      <vt:variant>
        <vt:i4>9</vt:i4>
      </vt:variant>
      <vt:variant>
        <vt:i4>0</vt:i4>
      </vt:variant>
      <vt:variant>
        <vt:i4>5</vt:i4>
      </vt:variant>
      <vt:variant>
        <vt:lpwstr>mailto:bharath.2.kashyap@nokia.com</vt:lpwstr>
      </vt:variant>
      <vt:variant>
        <vt:lpwstr/>
      </vt:variant>
      <vt:variant>
        <vt:i4>852082</vt:i4>
      </vt:variant>
      <vt:variant>
        <vt:i4>6</vt:i4>
      </vt:variant>
      <vt:variant>
        <vt:i4>0</vt:i4>
      </vt:variant>
      <vt:variant>
        <vt:i4>5</vt:i4>
      </vt:variant>
      <vt:variant>
        <vt:lpwstr>mailto:salwa.saafi@nokia.com</vt:lpwstr>
      </vt:variant>
      <vt:variant>
        <vt:lpwstr/>
      </vt:variant>
      <vt:variant>
        <vt:i4>3539063</vt:i4>
      </vt:variant>
      <vt:variant>
        <vt:i4>3</vt:i4>
      </vt:variant>
      <vt:variant>
        <vt:i4>0</vt:i4>
      </vt:variant>
      <vt:variant>
        <vt:i4>5</vt:i4>
      </vt:variant>
      <vt:variant>
        <vt:lpwstr>mailto:fahad.syed_muhammad@nokia.com</vt:lpwstr>
      </vt:variant>
      <vt:variant>
        <vt:lpwstr/>
      </vt:variant>
      <vt:variant>
        <vt:i4>2162763</vt:i4>
      </vt:variant>
      <vt:variant>
        <vt:i4>0</vt:i4>
      </vt:variant>
      <vt:variant>
        <vt:i4>0</vt:i4>
      </vt:variant>
      <vt:variant>
        <vt:i4>5</vt:i4>
      </vt:variant>
      <vt:variant>
        <vt:lpwstr>mailto:bharath.2.kashyap@nokia.com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Fahad</cp:lastModifiedBy>
  <cp:revision>2</cp:revision>
  <dcterms:created xsi:type="dcterms:W3CDTF">2025-03-28T15:27:00Z</dcterms:created>
  <dcterms:modified xsi:type="dcterms:W3CDTF">2025-03-28T15:27:00Z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71881cdd-d498-4b5b-9606-6300e37dd47f</vt:lpwstr>
  </property>
</Properties>
</file>